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D26D" w14:textId="77777777" w:rsidR="006250EF" w:rsidRPr="00EB2B3C" w:rsidRDefault="006250EF" w:rsidP="001F6463">
      <w:pPr>
        <w:spacing w:after="0"/>
        <w:rPr>
          <w:rFonts w:ascii="Times New Roman" w:eastAsia="Times New Roman" w:hAnsi="Times New Roman" w:cs="Times New Roman"/>
          <w:b/>
          <w:sz w:val="28"/>
          <w:szCs w:val="28"/>
        </w:rPr>
      </w:pPr>
    </w:p>
    <w:p w14:paraId="20108008" w14:textId="652A34F8" w:rsidR="006250EF" w:rsidRPr="00EB2B3C" w:rsidRDefault="002502D9" w:rsidP="002502D9">
      <w:pPr>
        <w:widowControl w:val="0"/>
        <w:spacing w:before="1" w:after="0" w:line="240" w:lineRule="auto"/>
        <w:ind w:right="-2"/>
        <w:jc w:val="center"/>
        <w:rPr>
          <w:rFonts w:ascii="Times New Roman" w:eastAsia="Times New Roman" w:hAnsi="Times New Roman" w:cs="Times New Roman"/>
          <w:b/>
          <w:sz w:val="28"/>
          <w:szCs w:val="28"/>
        </w:rPr>
      </w:pPr>
      <w:r w:rsidRPr="00EB2B3C">
        <w:rPr>
          <w:rFonts w:ascii="Times New Roman" w:eastAsia="Times New Roman" w:hAnsi="Times New Roman" w:cs="Times New Roman"/>
          <w:b/>
          <w:sz w:val="28"/>
          <w:szCs w:val="28"/>
        </w:rPr>
        <w:t xml:space="preserve">Cultural Influences on </w:t>
      </w:r>
      <w:proofErr w:type="spellStart"/>
      <w:r w:rsidRPr="00EB2B3C">
        <w:rPr>
          <w:rFonts w:ascii="Times New Roman" w:eastAsia="Times New Roman" w:hAnsi="Times New Roman" w:cs="Times New Roman"/>
          <w:b/>
          <w:sz w:val="28"/>
          <w:szCs w:val="28"/>
        </w:rPr>
        <w:t>Ethnopsychiatry</w:t>
      </w:r>
      <w:proofErr w:type="spellEnd"/>
      <w:r w:rsidRPr="00EB2B3C">
        <w:rPr>
          <w:rFonts w:ascii="Times New Roman" w:eastAsia="Times New Roman" w:hAnsi="Times New Roman" w:cs="Times New Roman"/>
          <w:b/>
          <w:sz w:val="28"/>
          <w:szCs w:val="28"/>
        </w:rPr>
        <w:t xml:space="preserve"> Nursing Practices: A Systematic Review of Key Factors Shaping Cross-Cultural Mental Health Care</w:t>
      </w:r>
    </w:p>
    <w:p w14:paraId="69939141" w14:textId="77777777" w:rsidR="002502D9" w:rsidRDefault="002502D9" w:rsidP="002502D9">
      <w:pPr>
        <w:widowControl w:val="0"/>
        <w:spacing w:before="1" w:after="0" w:line="240" w:lineRule="auto"/>
        <w:ind w:right="-2"/>
        <w:jc w:val="center"/>
        <w:rPr>
          <w:rFonts w:ascii="Times New Roman" w:eastAsia="Times New Roman" w:hAnsi="Times New Roman" w:cs="Times New Roman"/>
          <w:b/>
          <w:sz w:val="24"/>
          <w:szCs w:val="24"/>
        </w:rPr>
      </w:pPr>
    </w:p>
    <w:p w14:paraId="452F7112" w14:textId="77777777" w:rsidR="004A5790" w:rsidRPr="001F6463" w:rsidRDefault="004A5790" w:rsidP="002502D9">
      <w:pPr>
        <w:widowControl w:val="0"/>
        <w:spacing w:before="1" w:after="0" w:line="240" w:lineRule="auto"/>
        <w:ind w:right="-2"/>
        <w:jc w:val="center"/>
        <w:rPr>
          <w:rFonts w:ascii="Times New Roman" w:eastAsia="Times New Roman" w:hAnsi="Times New Roman" w:cs="Times New Roman"/>
          <w:b/>
          <w:sz w:val="24"/>
          <w:szCs w:val="24"/>
        </w:rPr>
      </w:pPr>
    </w:p>
    <w:p w14:paraId="698CBE9F" w14:textId="4F31784E" w:rsidR="002A10D1" w:rsidRPr="002A10D1" w:rsidRDefault="0078350F" w:rsidP="002A10D1">
      <w:pPr>
        <w:widowControl w:val="0"/>
        <w:spacing w:before="7" w:after="0" w:line="240" w:lineRule="auto"/>
        <w:ind w:left="220"/>
        <w:jc w:val="center"/>
        <w:rPr>
          <w:rFonts w:ascii="Times New Roman" w:eastAsia="Times New Roman" w:hAnsi="Times New Roman" w:cs="Times New Roman"/>
          <w:b/>
        </w:rPr>
      </w:pPr>
      <w:r w:rsidRPr="002A10D1">
        <w:rPr>
          <w:rFonts w:ascii="Times New Roman" w:eastAsia="Times New Roman" w:hAnsi="Times New Roman" w:cs="Times New Roman"/>
          <w:b/>
        </w:rPr>
        <w:t xml:space="preserve">Fatma </w:t>
      </w:r>
      <w:proofErr w:type="spellStart"/>
      <w:r w:rsidRPr="002A10D1">
        <w:rPr>
          <w:rFonts w:ascii="Times New Roman" w:eastAsia="Times New Roman" w:hAnsi="Times New Roman" w:cs="Times New Roman"/>
          <w:b/>
        </w:rPr>
        <w:t>Lutfiyatus</w:t>
      </w:r>
      <w:proofErr w:type="spellEnd"/>
      <w:r w:rsidRPr="002A10D1">
        <w:rPr>
          <w:rFonts w:ascii="Times New Roman" w:eastAsia="Times New Roman" w:hAnsi="Times New Roman" w:cs="Times New Roman"/>
          <w:b/>
        </w:rPr>
        <w:t xml:space="preserve"> Sayyida </w:t>
      </w:r>
      <w:r w:rsidRPr="002A10D1">
        <w:rPr>
          <w:rFonts w:ascii="Times New Roman" w:eastAsia="Times New Roman" w:hAnsi="Times New Roman" w:cs="Times New Roman"/>
          <w:b/>
          <w:vertAlign w:val="superscript"/>
        </w:rPr>
        <w:t>1</w:t>
      </w:r>
      <w:r w:rsidRPr="0078350F">
        <w:rPr>
          <w:rFonts w:ascii="Times New Roman" w:eastAsia="Times New Roman" w:hAnsi="Times New Roman" w:cs="Times New Roman"/>
          <w:b/>
          <w:vertAlign w:val="superscript"/>
        </w:rPr>
        <w:t xml:space="preserve"> </w:t>
      </w:r>
      <w:r w:rsidRPr="002A10D1">
        <w:rPr>
          <w:rFonts w:ascii="Times New Roman" w:eastAsia="Times New Roman" w:hAnsi="Times New Roman" w:cs="Times New Roman"/>
          <w:b/>
        </w:rPr>
        <w:t>,</w:t>
      </w:r>
      <w:r w:rsidRPr="0078350F">
        <w:rPr>
          <w:rFonts w:ascii="Times New Roman" w:eastAsia="Times New Roman" w:hAnsi="Times New Roman" w:cs="Times New Roman"/>
          <w:b/>
          <w:vertAlign w:val="superscript"/>
        </w:rPr>
        <w:t xml:space="preserve"> </w:t>
      </w:r>
      <w:r w:rsidR="002A10D1" w:rsidRPr="002A10D1">
        <w:rPr>
          <w:rFonts w:ascii="Times New Roman" w:eastAsia="Times New Roman" w:hAnsi="Times New Roman" w:cs="Times New Roman"/>
          <w:b/>
        </w:rPr>
        <w:t xml:space="preserve">Indi Dwi </w:t>
      </w:r>
      <w:proofErr w:type="spellStart"/>
      <w:r w:rsidR="002A10D1" w:rsidRPr="002A10D1">
        <w:rPr>
          <w:rFonts w:ascii="Times New Roman" w:eastAsia="Times New Roman" w:hAnsi="Times New Roman" w:cs="Times New Roman"/>
          <w:b/>
        </w:rPr>
        <w:t>Shofi</w:t>
      </w:r>
      <w:proofErr w:type="spellEnd"/>
      <w:r w:rsidR="002A10D1" w:rsidRPr="002A10D1">
        <w:rPr>
          <w:rFonts w:ascii="Times New Roman" w:eastAsia="Times New Roman" w:hAnsi="Times New Roman" w:cs="Times New Roman"/>
          <w:b/>
        </w:rPr>
        <w:t xml:space="preserve"> Yanti </w:t>
      </w:r>
      <w:r w:rsidR="002A10D1" w:rsidRPr="002A10D1">
        <w:rPr>
          <w:rFonts w:ascii="Times New Roman" w:eastAsia="Times New Roman" w:hAnsi="Times New Roman" w:cs="Times New Roman"/>
          <w:b/>
          <w:vertAlign w:val="superscript"/>
        </w:rPr>
        <w:t>1</w:t>
      </w:r>
      <w:r w:rsidR="002A10D1" w:rsidRPr="002A10D1">
        <w:rPr>
          <w:rFonts w:ascii="Times New Roman" w:eastAsia="Times New Roman" w:hAnsi="Times New Roman" w:cs="Times New Roman"/>
          <w:b/>
        </w:rPr>
        <w:t xml:space="preserve"> , Anggun Novia Indah </w:t>
      </w:r>
      <w:proofErr w:type="spellStart"/>
      <w:r w:rsidR="002A10D1" w:rsidRPr="002A10D1">
        <w:rPr>
          <w:rFonts w:ascii="Times New Roman" w:eastAsia="Times New Roman" w:hAnsi="Times New Roman" w:cs="Times New Roman"/>
          <w:b/>
        </w:rPr>
        <w:t>Fitri</w:t>
      </w:r>
      <w:proofErr w:type="spellEnd"/>
      <w:r w:rsidR="002A10D1" w:rsidRPr="002A10D1">
        <w:rPr>
          <w:rFonts w:ascii="Times New Roman" w:eastAsia="Times New Roman" w:hAnsi="Times New Roman" w:cs="Times New Roman"/>
          <w:b/>
        </w:rPr>
        <w:t xml:space="preserve"> </w:t>
      </w:r>
      <w:r w:rsidR="002A10D1" w:rsidRPr="002A10D1">
        <w:rPr>
          <w:rFonts w:ascii="Times New Roman" w:eastAsia="Times New Roman" w:hAnsi="Times New Roman" w:cs="Times New Roman"/>
          <w:b/>
          <w:vertAlign w:val="superscript"/>
        </w:rPr>
        <w:t>1</w:t>
      </w:r>
    </w:p>
    <w:p w14:paraId="566BF1C6" w14:textId="77777777" w:rsidR="004801DF" w:rsidRPr="001F6463" w:rsidRDefault="004801DF" w:rsidP="004801DF">
      <w:pPr>
        <w:widowControl w:val="0"/>
        <w:spacing w:before="7" w:after="0" w:line="240" w:lineRule="auto"/>
        <w:ind w:left="220"/>
        <w:jc w:val="center"/>
        <w:rPr>
          <w:rFonts w:ascii="Times New Roman" w:eastAsia="Times New Roman" w:hAnsi="Times New Roman" w:cs="Times New Roman"/>
          <w:b/>
        </w:rPr>
      </w:pPr>
    </w:p>
    <w:p w14:paraId="665E2E77" w14:textId="77777777" w:rsidR="002A10D1" w:rsidRPr="002A10D1" w:rsidRDefault="002A10D1" w:rsidP="00EB2B3C">
      <w:pPr>
        <w:widowControl w:val="0"/>
        <w:spacing w:before="7" w:after="0" w:line="240" w:lineRule="auto"/>
        <w:ind w:left="220"/>
        <w:jc w:val="center"/>
        <w:rPr>
          <w:rFonts w:ascii="Times New Roman" w:eastAsia="Times New Roman" w:hAnsi="Times New Roman" w:cs="Times New Roman"/>
          <w:sz w:val="20"/>
          <w:szCs w:val="20"/>
        </w:rPr>
      </w:pPr>
      <w:r w:rsidRPr="002A10D1">
        <w:rPr>
          <w:rFonts w:ascii="Times New Roman" w:eastAsia="Times New Roman" w:hAnsi="Times New Roman" w:cs="Times New Roman"/>
          <w:sz w:val="20"/>
          <w:szCs w:val="20"/>
          <w:vertAlign w:val="superscript"/>
        </w:rPr>
        <w:t>1</w:t>
      </w:r>
      <w:r w:rsidRPr="002A10D1">
        <w:rPr>
          <w:rFonts w:ascii="Times New Roman" w:eastAsia="Times New Roman" w:hAnsi="Times New Roman" w:cs="Times New Roman"/>
          <w:sz w:val="20"/>
          <w:szCs w:val="20"/>
        </w:rPr>
        <w:t xml:space="preserve"> Department of Public Health, Faculty of Sport Science, Universitas Negeri Malang, Indonesia</w:t>
      </w:r>
    </w:p>
    <w:p w14:paraId="0941FEC0" w14:textId="77777777" w:rsidR="004801DF" w:rsidRPr="001F6463" w:rsidRDefault="004801DF" w:rsidP="004801DF">
      <w:pPr>
        <w:widowControl w:val="0"/>
        <w:spacing w:before="7" w:after="0" w:line="240" w:lineRule="auto"/>
        <w:ind w:left="220"/>
        <w:jc w:val="both"/>
        <w:rPr>
          <w:rFonts w:ascii="Times New Roman" w:eastAsia="Times New Roman" w:hAnsi="Times New Roman" w:cs="Times New Roman"/>
        </w:rPr>
      </w:pPr>
    </w:p>
    <w:p w14:paraId="43D6D2B5" w14:textId="1808D21C" w:rsidR="004B78A7" w:rsidRPr="001F6463" w:rsidRDefault="004801DF" w:rsidP="004801DF">
      <w:pPr>
        <w:widowControl w:val="0"/>
        <w:spacing w:after="0" w:line="240" w:lineRule="auto"/>
        <w:ind w:left="220"/>
        <w:jc w:val="center"/>
        <w:rPr>
          <w:rFonts w:ascii="Times New Roman" w:eastAsia="Times New Roman" w:hAnsi="Times New Roman" w:cs="Times New Roman"/>
        </w:rPr>
      </w:pPr>
      <w:r w:rsidRPr="001F6463">
        <w:rPr>
          <w:rFonts w:ascii="Times New Roman" w:eastAsia="Times New Roman" w:hAnsi="Times New Roman" w:cs="Times New Roman"/>
          <w:b/>
        </w:rPr>
        <w:t>E-mail</w:t>
      </w:r>
      <w:r w:rsidR="002A10D1">
        <w:rPr>
          <w:rFonts w:ascii="Times New Roman" w:eastAsia="Times New Roman" w:hAnsi="Times New Roman" w:cs="Times New Roman"/>
        </w:rPr>
        <w:t xml:space="preserve">: </w:t>
      </w:r>
      <w:r w:rsidR="002A10D1" w:rsidRPr="002A10D1">
        <w:rPr>
          <w:rFonts w:ascii="Times New Roman" w:eastAsia="Times New Roman" w:hAnsi="Times New Roman" w:cs="Times New Roman"/>
        </w:rPr>
        <w:t>fatma.lutfiyatus.2406126@students.um.ac.id</w:t>
      </w:r>
    </w:p>
    <w:p w14:paraId="235E441F" w14:textId="77777777" w:rsidR="004801DF" w:rsidRPr="001F6463" w:rsidRDefault="004801DF" w:rsidP="004801DF">
      <w:pPr>
        <w:widowControl w:val="0"/>
        <w:spacing w:after="0" w:line="240" w:lineRule="auto"/>
        <w:ind w:left="220"/>
        <w:jc w:val="center"/>
        <w:rPr>
          <w:rFonts w:ascii="Times New Roman" w:eastAsia="Times New Roman" w:hAnsi="Times New Roman" w:cs="Times New Roman"/>
        </w:rPr>
      </w:pPr>
    </w:p>
    <w:p w14:paraId="5EEE4A75" w14:textId="2F441E71" w:rsidR="001C0513" w:rsidRPr="001F6463" w:rsidRDefault="00EE1D06" w:rsidP="001C0513">
      <w:pPr>
        <w:widowControl w:val="0"/>
        <w:spacing w:before="120" w:after="100" w:afterAutospacing="1" w:line="252" w:lineRule="auto"/>
        <w:ind w:right="-2"/>
        <w:jc w:val="center"/>
        <w:rPr>
          <w:rFonts w:ascii="Times New Roman" w:eastAsia="Times New Roman" w:hAnsi="Times New Roman" w:cs="Times New Roman"/>
          <w:b/>
        </w:rPr>
      </w:pPr>
      <w:r w:rsidRPr="001F6463">
        <w:rPr>
          <w:rFonts w:ascii="Times New Roman" w:eastAsia="Times New Roman" w:hAnsi="Times New Roman" w:cs="Times New Roman"/>
          <w:b/>
        </w:rPr>
        <w:t xml:space="preserve">ABSTRACT </w:t>
      </w:r>
    </w:p>
    <w:p w14:paraId="47BDCF9A" w14:textId="3105EEF7" w:rsidR="006250EF" w:rsidRPr="001F6463" w:rsidRDefault="00435921" w:rsidP="002502D9">
      <w:pPr>
        <w:widowControl w:val="0"/>
        <w:spacing w:before="6" w:after="0" w:line="240" w:lineRule="auto"/>
        <w:jc w:val="both"/>
        <w:rPr>
          <w:rFonts w:ascii="Times New Roman" w:eastAsia="Times New Roman" w:hAnsi="Times New Roman" w:cs="Times New Roman"/>
        </w:rPr>
      </w:pPr>
      <w:proofErr w:type="spellStart"/>
      <w:r w:rsidRPr="001F6463">
        <w:rPr>
          <w:rFonts w:ascii="Times New Roman" w:eastAsia="Times New Roman" w:hAnsi="Times New Roman" w:cs="Times New Roman"/>
        </w:rPr>
        <w:t>Ethnopsychiatry</w:t>
      </w:r>
      <w:proofErr w:type="spellEnd"/>
      <w:r w:rsidRPr="001F6463">
        <w:rPr>
          <w:rFonts w:ascii="Times New Roman" w:eastAsia="Times New Roman" w:hAnsi="Times New Roman" w:cs="Times New Roman"/>
        </w:rPr>
        <w:t xml:space="preserve"> nursing is increasingly recognized as a critical component of mental health care in multicultural societies. This systematic review explores the key cultural factors that influence psychiatric nursing practices, drawing on evidence from 25 peer-reviewed studies published between 2010 and 2025. Guided by a multidisciplinary framework integrating Leininger’s Culturally Congruent Care Theory, Campinha-Bacote’s Process of Cultural Competence Model, and Kleinman’s Explanatory Model of Illness, the study identifies six core cultural dimensions: cultural competence and awareness, social and family structures, communication and language barriers, ethnocentrism and cultural imposition, structural and systemic adaptations, and integration of traditional healing practices. Findings reveal that culturally competent care significantly enhances therapeutic relationships, diagnostic accuracy, and treatment adherence. Nurses who engage in continuous intercultural training demonstrate greater empathy, reduce biases, and foster inclusive environments. Family and community involvement, particularly in collectivist cultures, plays a pivotal role in emotional support and treatment compliance. Language barriers remain a persistent challenge, highlighting the necessity of professional interpreters and cultural brokers to facilitate meaningful communication. Ethnocentric attitudes among healthcare providers were found to hinder effective care delivery, underscoring the need for institutional strategies promoting cultural humility. Systemic adaptations within healthcare organizations, including policy reforms and culturally tailored assessment tools, are essential for equitable service provision. The integration of traditional healing practices further strengthens patient trust and engagement, particularly in communities where holistic or spiritual approaches are predominant. In conclusion, this review affirms that cultural competence is not an optional aspect of psychiatric nursing but a foundational requirement for delivering effective, respectful, and patient-centered mental health care. Recommendations include enhancing nurse education, implementing supportive policies, and fostering collaborative models that respect and incorporate cultural diversity in clinical </w:t>
      </w:r>
      <w:proofErr w:type="spellStart"/>
      <w:proofErr w:type="gramStart"/>
      <w:r w:rsidRPr="001F6463">
        <w:rPr>
          <w:rFonts w:ascii="Times New Roman" w:eastAsia="Times New Roman" w:hAnsi="Times New Roman" w:cs="Times New Roman"/>
        </w:rPr>
        <w:t>practice.</w:t>
      </w:r>
      <w:r w:rsidR="002502D9" w:rsidRPr="001F6463">
        <w:rPr>
          <w:rFonts w:ascii="Times New Roman" w:eastAsia="Times New Roman" w:hAnsi="Times New Roman" w:cs="Times New Roman"/>
        </w:rPr>
        <w:t>understanding</w:t>
      </w:r>
      <w:proofErr w:type="spellEnd"/>
      <w:proofErr w:type="gramEnd"/>
      <w:r w:rsidR="002502D9" w:rsidRPr="001F6463">
        <w:rPr>
          <w:rFonts w:ascii="Times New Roman" w:eastAsia="Times New Roman" w:hAnsi="Times New Roman" w:cs="Times New Roman"/>
        </w:rPr>
        <w:t xml:space="preserve"> and responding to the diverse cultural contexts in which mental health care is practiced.</w:t>
      </w:r>
    </w:p>
    <w:p w14:paraId="5ED37C31" w14:textId="77777777" w:rsidR="002502D9" w:rsidRPr="001F6463" w:rsidRDefault="002502D9" w:rsidP="002502D9">
      <w:pPr>
        <w:widowControl w:val="0"/>
        <w:spacing w:before="6" w:after="0" w:line="240" w:lineRule="auto"/>
        <w:jc w:val="both"/>
        <w:rPr>
          <w:rFonts w:ascii="Times New Roman" w:eastAsia="Times New Roman" w:hAnsi="Times New Roman" w:cs="Times New Roman"/>
        </w:rPr>
      </w:pPr>
    </w:p>
    <w:p w14:paraId="57D22D39" w14:textId="0E237E3E" w:rsidR="006250EF" w:rsidRPr="001F6463" w:rsidRDefault="00EE1D06">
      <w:pPr>
        <w:widowControl w:val="0"/>
        <w:spacing w:after="0" w:line="240" w:lineRule="auto"/>
        <w:ind w:left="1365" w:right="1359"/>
        <w:jc w:val="center"/>
        <w:rPr>
          <w:rFonts w:ascii="Times New Roman" w:eastAsia="Times New Roman" w:hAnsi="Times New Roman" w:cs="Times New Roman"/>
          <w:b/>
        </w:rPr>
      </w:pPr>
      <w:r w:rsidRPr="001F6463">
        <w:rPr>
          <w:rFonts w:ascii="Times New Roman" w:eastAsia="Times New Roman" w:hAnsi="Times New Roman" w:cs="Times New Roman"/>
          <w:b/>
        </w:rPr>
        <w:t xml:space="preserve">KEYWORDS </w:t>
      </w:r>
    </w:p>
    <w:p w14:paraId="0CAF9EDD" w14:textId="77777777" w:rsidR="002502D9" w:rsidRPr="001F6463" w:rsidRDefault="002502D9">
      <w:pPr>
        <w:widowControl w:val="0"/>
        <w:spacing w:after="0" w:line="240" w:lineRule="auto"/>
        <w:ind w:left="1365" w:right="1359"/>
        <w:jc w:val="center"/>
        <w:rPr>
          <w:rFonts w:ascii="Times New Roman" w:eastAsia="Times New Roman" w:hAnsi="Times New Roman" w:cs="Times New Roman"/>
          <w:b/>
        </w:rPr>
      </w:pPr>
    </w:p>
    <w:p w14:paraId="4C0BE92F" w14:textId="698F37C1" w:rsidR="006250EF" w:rsidRPr="001F6463" w:rsidRDefault="002502D9" w:rsidP="0021123D">
      <w:pPr>
        <w:widowControl w:val="0"/>
        <w:spacing w:after="0" w:line="240" w:lineRule="auto"/>
        <w:ind w:right="-2"/>
        <w:jc w:val="both"/>
        <w:rPr>
          <w:rFonts w:ascii="Times New Roman" w:eastAsia="Times New Roman" w:hAnsi="Times New Roman" w:cs="Times New Roman"/>
          <w:bCs/>
        </w:rPr>
      </w:pPr>
      <w:proofErr w:type="spellStart"/>
      <w:r w:rsidRPr="001F6463">
        <w:rPr>
          <w:rFonts w:ascii="Times New Roman" w:eastAsia="Times New Roman" w:hAnsi="Times New Roman" w:cs="Times New Roman"/>
          <w:bCs/>
        </w:rPr>
        <w:t>Ethnopsychiatry</w:t>
      </w:r>
      <w:proofErr w:type="spellEnd"/>
      <w:r w:rsidRPr="001F6463">
        <w:rPr>
          <w:rFonts w:ascii="Times New Roman" w:eastAsia="Times New Roman" w:hAnsi="Times New Roman" w:cs="Times New Roman"/>
          <w:bCs/>
        </w:rPr>
        <w:t>, Cultural competence, Psychiatric nursing, Systematic review, Cross-cultural care</w:t>
      </w:r>
    </w:p>
    <w:p w14:paraId="7FFD990C" w14:textId="77777777" w:rsidR="004801DF" w:rsidRPr="001F6463" w:rsidRDefault="004801DF">
      <w:pPr>
        <w:widowControl w:val="0"/>
        <w:spacing w:after="0" w:line="252" w:lineRule="auto"/>
        <w:ind w:left="220"/>
        <w:rPr>
          <w:rFonts w:ascii="Times New Roman" w:eastAsia="Times New Roman" w:hAnsi="Times New Roman" w:cs="Times New Roman"/>
        </w:rPr>
      </w:pPr>
    </w:p>
    <w:tbl>
      <w:tblPr>
        <w:tblStyle w:val="GridTable1Light-Accent1"/>
        <w:tblW w:w="8905" w:type="dxa"/>
        <w:tblBorders>
          <w:top w:val="single" w:sz="18" w:space="0" w:color="4F81BD" w:themeColor="accent1"/>
          <w:left w:val="none" w:sz="0" w:space="0" w:color="auto"/>
          <w:bottom w:val="single" w:sz="18" w:space="0" w:color="4F81BD" w:themeColor="accent1"/>
          <w:right w:val="none" w:sz="0" w:space="0" w:color="auto"/>
          <w:insideV w:val="none" w:sz="0" w:space="0" w:color="auto"/>
        </w:tblBorders>
        <w:tblLook w:val="04A0" w:firstRow="1" w:lastRow="0" w:firstColumn="1" w:lastColumn="0" w:noHBand="0" w:noVBand="1"/>
      </w:tblPr>
      <w:tblGrid>
        <w:gridCol w:w="3020"/>
        <w:gridCol w:w="4715"/>
        <w:gridCol w:w="1170"/>
      </w:tblGrid>
      <w:tr w:rsidR="004801DF" w:rsidRPr="001F6463" w14:paraId="4748863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bottom w:val="none" w:sz="0" w:space="0" w:color="auto"/>
            </w:tcBorders>
          </w:tcPr>
          <w:p w14:paraId="3EE54D8E" w14:textId="77777777" w:rsidR="004801DF" w:rsidRPr="001F6463" w:rsidRDefault="004801DF">
            <w:pPr>
              <w:widowControl w:val="0"/>
              <w:spacing w:before="6"/>
              <w:rPr>
                <w:rFonts w:ascii="Times New Roman" w:eastAsia="Times New Roman" w:hAnsi="Times New Roman" w:cs="Times New Roman"/>
                <w:i/>
                <w:sz w:val="20"/>
              </w:rPr>
            </w:pPr>
            <w:r w:rsidRPr="001F6463">
              <w:rPr>
                <w:rFonts w:ascii="Times New Roman" w:eastAsia="Times New Roman" w:hAnsi="Times New Roman" w:cs="Times New Roman"/>
                <w:i/>
                <w:sz w:val="20"/>
              </w:rPr>
              <w:t xml:space="preserve">Received: </w:t>
            </w:r>
          </w:p>
          <w:p w14:paraId="7DDD2583" w14:textId="77777777" w:rsidR="004801DF" w:rsidRPr="001F6463" w:rsidRDefault="004801DF">
            <w:pPr>
              <w:widowControl w:val="0"/>
              <w:spacing w:before="6"/>
              <w:rPr>
                <w:rFonts w:ascii="Times New Roman" w:eastAsia="Times New Roman" w:hAnsi="Times New Roman" w:cs="Times New Roman"/>
                <w:i/>
                <w:sz w:val="20"/>
              </w:rPr>
            </w:pPr>
            <w:r w:rsidRPr="001F6463">
              <w:rPr>
                <w:rFonts w:ascii="Times New Roman" w:eastAsia="Times New Roman" w:hAnsi="Times New Roman" w:cs="Times New Roman"/>
                <w:i/>
                <w:sz w:val="20"/>
              </w:rPr>
              <w:t>Revised:</w:t>
            </w:r>
          </w:p>
          <w:p w14:paraId="27F50622" w14:textId="77777777" w:rsidR="004801DF" w:rsidRPr="001F6463" w:rsidRDefault="004801DF">
            <w:pPr>
              <w:widowControl w:val="0"/>
              <w:spacing w:before="6"/>
              <w:rPr>
                <w:rFonts w:ascii="Times New Roman" w:eastAsia="Times New Roman" w:hAnsi="Times New Roman" w:cs="Times New Roman"/>
                <w:b w:val="0"/>
                <w:i/>
              </w:rPr>
            </w:pPr>
            <w:r w:rsidRPr="001F6463">
              <w:rPr>
                <w:rFonts w:ascii="Times New Roman" w:eastAsia="Times New Roman" w:hAnsi="Times New Roman" w:cs="Times New Roman"/>
                <w:i/>
                <w:sz w:val="20"/>
              </w:rPr>
              <w:t>Accepted:</w:t>
            </w:r>
          </w:p>
        </w:tc>
        <w:tc>
          <w:tcPr>
            <w:tcW w:w="4715" w:type="dxa"/>
            <w:tcBorders>
              <w:bottom w:val="none" w:sz="0" w:space="0" w:color="auto"/>
            </w:tcBorders>
          </w:tcPr>
          <w:p w14:paraId="7DF8FD6C" w14:textId="77777777" w:rsidR="004801DF" w:rsidRPr="001F6463" w:rsidRDefault="004801DF">
            <w:pPr>
              <w:widowControl w:val="0"/>
              <w:spacing w:before="6"/>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rPr>
            </w:pPr>
            <w:r w:rsidRPr="001F6463">
              <w:rPr>
                <w:rFonts w:ascii="Times New Roman" w:eastAsia="Times New Roman" w:hAnsi="Times New Roman" w:cs="Times New Roman"/>
                <w:i/>
                <w:sz w:val="20"/>
              </w:rPr>
              <w:t xml:space="preserve">How to cite: </w:t>
            </w:r>
            <w:r w:rsidRPr="001F6463">
              <w:rPr>
                <w:rFonts w:ascii="Times New Roman" w:eastAsia="Times New Roman" w:hAnsi="Times New Roman" w:cs="Times New Roman"/>
                <w:b w:val="0"/>
                <w:i/>
                <w:sz w:val="20"/>
              </w:rPr>
              <w:t>Last name, first author’s name, last name, second author’s name. (2023). Article</w:t>
            </w:r>
          </w:p>
          <w:p w14:paraId="541F057B" w14:textId="5A828202" w:rsidR="004801DF" w:rsidRPr="001F6463" w:rsidRDefault="004801DF" w:rsidP="004801DF">
            <w:pPr>
              <w:widowControl w:val="0"/>
              <w:spacing w:line="252"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F6463">
              <w:rPr>
                <w:rFonts w:ascii="Times New Roman" w:eastAsia="Times New Roman" w:hAnsi="Times New Roman" w:cs="Times New Roman"/>
                <w:b w:val="0"/>
                <w:i/>
                <w:sz w:val="20"/>
              </w:rPr>
              <w:t xml:space="preserve">tittle. </w:t>
            </w:r>
            <w:r w:rsidR="00F87CD1" w:rsidRPr="001F6463">
              <w:rPr>
                <w:rFonts w:ascii="Times New Roman" w:hAnsi="Times New Roman" w:cs="Times New Roman"/>
                <w:b w:val="0"/>
                <w:i/>
                <w:iCs/>
                <w:sz w:val="20"/>
                <w:szCs w:val="20"/>
              </w:rPr>
              <w:t xml:space="preserve">Heal Front </w:t>
            </w:r>
            <w:proofErr w:type="gramStart"/>
            <w:r w:rsidR="00F87CD1" w:rsidRPr="001F6463">
              <w:rPr>
                <w:rFonts w:ascii="Times New Roman" w:hAnsi="Times New Roman" w:cs="Times New Roman"/>
                <w:b w:val="0"/>
                <w:i/>
                <w:iCs/>
                <w:sz w:val="20"/>
                <w:szCs w:val="20"/>
              </w:rPr>
              <w:t>A</w:t>
            </w:r>
            <w:proofErr w:type="gramEnd"/>
            <w:r w:rsidR="00F87CD1" w:rsidRPr="001F6463">
              <w:rPr>
                <w:rFonts w:ascii="Times New Roman" w:hAnsi="Times New Roman" w:cs="Times New Roman"/>
                <w:b w:val="0"/>
                <w:i/>
                <w:iCs/>
                <w:sz w:val="20"/>
                <w:szCs w:val="20"/>
              </w:rPr>
              <w:t xml:space="preserve"> </w:t>
            </w:r>
            <w:proofErr w:type="spellStart"/>
            <w:r w:rsidR="00F87CD1" w:rsidRPr="001F6463">
              <w:rPr>
                <w:rFonts w:ascii="Times New Roman" w:hAnsi="Times New Roman" w:cs="Times New Roman"/>
                <w:b w:val="0"/>
                <w:i/>
                <w:iCs/>
                <w:sz w:val="20"/>
                <w:szCs w:val="20"/>
              </w:rPr>
              <w:t>Multidiscip</w:t>
            </w:r>
            <w:proofErr w:type="spellEnd"/>
            <w:r w:rsidR="00F87CD1" w:rsidRPr="001F6463">
              <w:rPr>
                <w:rFonts w:ascii="Times New Roman" w:hAnsi="Times New Roman" w:cs="Times New Roman"/>
                <w:b w:val="0"/>
                <w:i/>
                <w:iCs/>
                <w:sz w:val="20"/>
                <w:szCs w:val="20"/>
              </w:rPr>
              <w:t xml:space="preserve"> J Heal Prof.</w:t>
            </w:r>
            <w:r w:rsidRPr="001F6463">
              <w:rPr>
                <w:rFonts w:ascii="Times New Roman" w:eastAsia="Times New Roman" w:hAnsi="Times New Roman" w:cs="Times New Roman"/>
                <w:b w:val="0"/>
                <w:i/>
                <w:sz w:val="20"/>
              </w:rPr>
              <w:t>1(1): 1-10.</w:t>
            </w:r>
          </w:p>
        </w:tc>
        <w:tc>
          <w:tcPr>
            <w:tcW w:w="1170" w:type="dxa"/>
            <w:tcBorders>
              <w:bottom w:val="none" w:sz="0" w:space="0" w:color="auto"/>
            </w:tcBorders>
          </w:tcPr>
          <w:p w14:paraId="4522133B" w14:textId="77777777" w:rsidR="004801DF" w:rsidRPr="001F6463" w:rsidRDefault="004801DF">
            <w:pPr>
              <w:widowControl w:val="0"/>
              <w:spacing w:line="252"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F6463">
              <w:rPr>
                <w:rFonts w:ascii="Times New Roman" w:eastAsia="Times New Roman" w:hAnsi="Times New Roman" w:cs="Times New Roman"/>
                <w:noProof/>
              </w:rPr>
              <w:drawing>
                <wp:inline distT="0" distB="0" distL="0" distR="0" wp14:anchorId="52E508A8" wp14:editId="257132CC">
                  <wp:extent cx="504825" cy="504825"/>
                  <wp:effectExtent l="0" t="0" r="9525" b="9525"/>
                  <wp:docPr id="1" name="Picture 1" descr="C:\Users\Windows 10\AppData\Local\Microsoft\Windows\INetCache\Content.Word\download (16).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Windows 10\AppData\Local\Microsoft\Windows\INetCache\Content.Word\download (16).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r>
    </w:tbl>
    <w:p w14:paraId="2069641A" w14:textId="77777777" w:rsidR="006250EF" w:rsidRPr="001F6463" w:rsidRDefault="006250EF" w:rsidP="00D65D0F">
      <w:pPr>
        <w:widowControl w:val="0"/>
        <w:spacing w:before="6" w:after="0" w:line="240" w:lineRule="auto"/>
        <w:rPr>
          <w:rFonts w:ascii="Times New Roman" w:eastAsia="Times New Roman" w:hAnsi="Times New Roman" w:cs="Times New Roman"/>
        </w:rPr>
      </w:pPr>
    </w:p>
    <w:p w14:paraId="063209EC" w14:textId="721193F4" w:rsidR="006250EF" w:rsidRPr="001F6463" w:rsidRDefault="00EE1D06" w:rsidP="001C0513">
      <w:pPr>
        <w:widowControl w:val="0"/>
        <w:spacing w:after="0" w:line="240" w:lineRule="auto"/>
        <w:ind w:right="-2"/>
        <w:jc w:val="center"/>
        <w:rPr>
          <w:rFonts w:ascii="Times New Roman" w:eastAsia="Times New Roman" w:hAnsi="Times New Roman" w:cs="Times New Roman"/>
          <w:b/>
        </w:rPr>
      </w:pPr>
      <w:r w:rsidRPr="001F6463">
        <w:rPr>
          <w:rFonts w:ascii="Times New Roman" w:eastAsia="Times New Roman" w:hAnsi="Times New Roman" w:cs="Times New Roman"/>
          <w:b/>
        </w:rPr>
        <w:t xml:space="preserve">INTRODUCTION </w:t>
      </w:r>
    </w:p>
    <w:p w14:paraId="5247FF8B" w14:textId="77777777" w:rsidR="00B24AFE" w:rsidRPr="001F6463" w:rsidRDefault="00B24AFE" w:rsidP="007A212F">
      <w:pPr>
        <w:widowControl w:val="0"/>
        <w:spacing w:before="10" w:after="0" w:line="240" w:lineRule="auto"/>
        <w:jc w:val="both"/>
        <w:rPr>
          <w:rFonts w:ascii="Times New Roman" w:eastAsia="Times New Roman" w:hAnsi="Times New Roman" w:cs="Times New Roman"/>
          <w:b/>
        </w:rPr>
      </w:pPr>
    </w:p>
    <w:p w14:paraId="7901232A" w14:textId="2ABFF182" w:rsidR="008A6048" w:rsidRPr="001F6463" w:rsidRDefault="00B24AFE" w:rsidP="008A6048">
      <w:pPr>
        <w:widowControl w:val="0"/>
        <w:spacing w:before="3" w:after="80" w:line="240" w:lineRule="auto"/>
        <w:jc w:val="both"/>
        <w:rPr>
          <w:rFonts w:ascii="Times New Roman" w:eastAsia="Times New Roman" w:hAnsi="Times New Roman" w:cs="Times New Roman"/>
        </w:rPr>
      </w:pPr>
      <w:r w:rsidRPr="001F6463">
        <w:rPr>
          <w:rFonts w:ascii="Times New Roman" w:eastAsia="Times New Roman" w:hAnsi="Times New Roman" w:cs="Times New Roman"/>
        </w:rPr>
        <w:t>In the past decade, much research has focused on the intersection between culture and mental health care, particularly within the field of psychiatric nursing. As societies become increasingly multicultural, understanding how cultural values, beliefs, and practices influence mental health service delivery has become essential</w:t>
      </w:r>
      <w:r w:rsidR="00D65D0F" w:rsidRPr="001F6463">
        <w:rPr>
          <w:rFonts w:ascii="Times New Roman" w:eastAsia="Times New Roman" w:hAnsi="Times New Roman" w:cs="Times New Roman"/>
        </w:rPr>
        <w:t xml:space="preserve"> </w:t>
      </w:r>
      <w:r w:rsidR="00D65D0F" w:rsidRPr="001F6463">
        <w:rPr>
          <w:rFonts w:ascii="Times New Roman" w:eastAsia="Times New Roman" w:hAnsi="Times New Roman" w:cs="Times New Roman"/>
        </w:rPr>
        <w:fldChar w:fldCharType="begin" w:fldLock="1"/>
      </w:r>
      <w:r w:rsidR="00D65D0F" w:rsidRPr="001F6463">
        <w:rPr>
          <w:rFonts w:ascii="Times New Roman" w:eastAsia="Times New Roman" w:hAnsi="Times New Roman" w:cs="Times New Roman"/>
        </w:rPr>
        <w:instrText>ADDIN CSL_CITATION {"citationItems":[{"id":"ITEM-1","itemData":{"DOI":"10.1192/bjo.2023.225","author":[{"dropping-particle":"","family":"Olotu","given":"Sarah","non-dropping-particle":"","parse-names":false,"suffix":""}],"container-title":"BJPsych Open","id":"ITEM-1","issued":{"date-parts":[["2023"]]},"title":"Integrating Cultural Awareness to Improve Mental Health Services in the Multi-Ethnic Community: A Systematic Literature Review","type":"article-journal","volume":"9"},"uris":["http://www.mendeley.com/documents/?uuid=b37b6023-0b5f-4299-92e6-046e14899a95"]}],"mendeley":{"formattedCitation":"(Olotu, 2023)","plainTextFormattedCitation":"(Olotu, 2023)","previouslyFormattedCitation":"(Olotu, 2023)"},"properties":{"noteIndex":0},"schema":"https://github.com/citation-style-language/schema/raw/master/csl-citation.json"}</w:instrText>
      </w:r>
      <w:r w:rsidR="00D65D0F" w:rsidRPr="001F6463">
        <w:rPr>
          <w:rFonts w:ascii="Times New Roman" w:eastAsia="Times New Roman" w:hAnsi="Times New Roman" w:cs="Times New Roman"/>
        </w:rPr>
        <w:fldChar w:fldCharType="separate"/>
      </w:r>
      <w:r w:rsidR="00D65D0F" w:rsidRPr="001F6463">
        <w:rPr>
          <w:rFonts w:ascii="Times New Roman" w:eastAsia="Times New Roman" w:hAnsi="Times New Roman" w:cs="Times New Roman"/>
          <w:noProof/>
        </w:rPr>
        <w:t>(Olotu, 2023)</w:t>
      </w:r>
      <w:r w:rsidR="00D65D0F" w:rsidRPr="001F6463">
        <w:rPr>
          <w:rFonts w:ascii="Times New Roman" w:eastAsia="Times New Roman" w:hAnsi="Times New Roman" w:cs="Times New Roman"/>
        </w:rPr>
        <w:fldChar w:fldCharType="end"/>
      </w:r>
      <w:r w:rsidRPr="001F6463">
        <w:rPr>
          <w:rFonts w:ascii="Times New Roman" w:eastAsia="Times New Roman" w:hAnsi="Times New Roman" w:cs="Times New Roman"/>
        </w:rPr>
        <w:t>. Scholars have emphasized the importance of culturally responsive care, highlighting how nurses must be equipped to navigate diverse patient backgrounds, including varying perceptions of illness, treatment expectations, and communication preferences</w:t>
      </w:r>
      <w:r w:rsidR="00B91FB4" w:rsidRPr="001F6463">
        <w:rPr>
          <w:rFonts w:ascii="Times New Roman" w:eastAsia="Times New Roman" w:hAnsi="Times New Roman" w:cs="Times New Roman"/>
        </w:rPr>
        <w:t xml:space="preserve"> </w:t>
      </w:r>
      <w:r w:rsidR="00B91FB4" w:rsidRPr="001F6463">
        <w:rPr>
          <w:rFonts w:ascii="Times New Roman" w:eastAsia="Times New Roman" w:hAnsi="Times New Roman" w:cs="Times New Roman"/>
        </w:rPr>
        <w:fldChar w:fldCharType="begin" w:fldLock="1"/>
      </w:r>
      <w:r w:rsidR="00B91FB4" w:rsidRPr="001F6463">
        <w:rPr>
          <w:rFonts w:ascii="Times New Roman" w:eastAsia="Times New Roman" w:hAnsi="Times New Roman" w:cs="Times New Roman"/>
        </w:rPr>
        <w:instrText>ADDIN CSL_CITATION {"citationItems":[{"id":"ITEM-1","itemData":{"author":[{"dropping-particle":"","family":"Ogundare","given":"Temitope","non-dropping-particle":"","parse-names":false,"suffix":""}],"id":"ITEM-1","issued":{"date-parts":[["2020"]]},"title":"Culture and mental health: Towards cultural competence in mental health delivery","type":"article-journal"},"uris":["http://www.mendeley.com/documents/?uuid=e61fbead-d6ed-4508-9237-eb7f97a44c64"]}],"mendeley":{"formattedCitation":"(Ogundare, 2020)","plainTextFormattedCitation":"(Ogundare, 2020)","previouslyFormattedCitation":"(Ogundare, 2020)"},"properties":{"noteIndex":0},"schema":"https://github.com/citation-style-language/schema/raw/master/csl-citation.json"}</w:instrText>
      </w:r>
      <w:r w:rsidR="00B91FB4" w:rsidRPr="001F6463">
        <w:rPr>
          <w:rFonts w:ascii="Times New Roman" w:eastAsia="Times New Roman" w:hAnsi="Times New Roman" w:cs="Times New Roman"/>
        </w:rPr>
        <w:fldChar w:fldCharType="separate"/>
      </w:r>
      <w:r w:rsidR="00B91FB4" w:rsidRPr="001F6463">
        <w:rPr>
          <w:rFonts w:ascii="Times New Roman" w:eastAsia="Times New Roman" w:hAnsi="Times New Roman" w:cs="Times New Roman"/>
          <w:noProof/>
        </w:rPr>
        <w:t>(Ogundare, 2020)</w:t>
      </w:r>
      <w:r w:rsidR="00B91FB4" w:rsidRPr="001F6463">
        <w:rPr>
          <w:rFonts w:ascii="Times New Roman" w:eastAsia="Times New Roman" w:hAnsi="Times New Roman" w:cs="Times New Roman"/>
        </w:rPr>
        <w:fldChar w:fldCharType="end"/>
      </w:r>
      <w:r w:rsidRPr="001F6463">
        <w:rPr>
          <w:rFonts w:ascii="Times New Roman" w:eastAsia="Times New Roman" w:hAnsi="Times New Roman" w:cs="Times New Roman"/>
        </w:rPr>
        <w:t>. The growing body of literature underscores the role of transcultural nursing frameworks in shaping clinical interactions, decision-making processes, and therapeutic outcomes</w:t>
      </w:r>
      <w:r w:rsidR="00B91FB4" w:rsidRPr="001F6463">
        <w:rPr>
          <w:rFonts w:ascii="Times New Roman" w:eastAsia="Times New Roman" w:hAnsi="Times New Roman" w:cs="Times New Roman"/>
        </w:rPr>
        <w:t xml:space="preserve"> </w:t>
      </w:r>
      <w:r w:rsidR="00B91FB4" w:rsidRPr="001F6463">
        <w:rPr>
          <w:rFonts w:ascii="Times New Roman" w:eastAsia="Times New Roman" w:hAnsi="Times New Roman" w:cs="Times New Roman"/>
        </w:rPr>
        <w:fldChar w:fldCharType="begin" w:fldLock="1"/>
      </w:r>
      <w:r w:rsidR="007B6867" w:rsidRPr="001F6463">
        <w:rPr>
          <w:rFonts w:ascii="Times New Roman" w:eastAsia="Times New Roman" w:hAnsi="Times New Roman" w:cs="Times New Roman"/>
        </w:rPr>
        <w:instrText>ADDIN CSL_CITATION {"citationItems":[{"id":"ITEM-1","itemData":{"DOI":"10.1016/j.copsyc.2015.10.009","author":[{"dropping-particle":"","family":"Huang","given":"Cindy","non-dropping-particle":"","parse-names":false,"suffix":""},{"dropping-particle":"","family":"Zane","given":"N","non-dropping-particle":"","parse-names":false,"suffix":""}],"container-title":"Current opinion in psychology","id":"ITEM-1","issued":{"date-parts":[["2016"]]},"page":"131-136","title":"Cultural influences in mental health treatment.","type":"article-journal","volume":"8"},"uris":["http://www.mendeley.com/documents/?uuid=0b6e4fb2-7b74-4581-80b0-6210987ba0c1"]}],"mendeley":{"formattedCitation":"(Huang &amp; Zane, 2016)","plainTextFormattedCitation":"(Huang &amp; Zane, 2016)","previouslyFormattedCitation":"(Huang &amp; Zane, 2016)"},"properties":{"noteIndex":0},"schema":"https://github.com/citation-style-language/schema/raw/master/csl-citation.json"}</w:instrText>
      </w:r>
      <w:r w:rsidR="00B91FB4" w:rsidRPr="001F6463">
        <w:rPr>
          <w:rFonts w:ascii="Times New Roman" w:eastAsia="Times New Roman" w:hAnsi="Times New Roman" w:cs="Times New Roman"/>
        </w:rPr>
        <w:fldChar w:fldCharType="separate"/>
      </w:r>
      <w:r w:rsidR="00B91FB4" w:rsidRPr="001F6463">
        <w:rPr>
          <w:rFonts w:ascii="Times New Roman" w:eastAsia="Times New Roman" w:hAnsi="Times New Roman" w:cs="Times New Roman"/>
          <w:noProof/>
        </w:rPr>
        <w:t>(Huang &amp; Zane, 2016)</w:t>
      </w:r>
      <w:r w:rsidR="00B91FB4" w:rsidRPr="001F6463">
        <w:rPr>
          <w:rFonts w:ascii="Times New Roman" w:eastAsia="Times New Roman" w:hAnsi="Times New Roman" w:cs="Times New Roman"/>
        </w:rPr>
        <w:fldChar w:fldCharType="end"/>
      </w:r>
      <w:r w:rsidRPr="001F6463">
        <w:rPr>
          <w:rFonts w:ascii="Times New Roman" w:eastAsia="Times New Roman" w:hAnsi="Times New Roman" w:cs="Times New Roman"/>
        </w:rPr>
        <w:t>. Moreover, recent studies have explored how systemic factors</w:t>
      </w:r>
      <w:r w:rsidR="00B91FB4" w:rsidRPr="001F6463">
        <w:rPr>
          <w:rFonts w:ascii="Times New Roman" w:eastAsia="Times New Roman" w:hAnsi="Times New Roman" w:cs="Times New Roman"/>
        </w:rPr>
        <w:t xml:space="preserve"> </w:t>
      </w:r>
      <w:r w:rsidRPr="001F6463">
        <w:rPr>
          <w:rFonts w:ascii="Times New Roman" w:eastAsia="Times New Roman" w:hAnsi="Times New Roman" w:cs="Times New Roman"/>
        </w:rPr>
        <w:t>such as institutional policies, language barriers, and healthcare accessibility</w:t>
      </w:r>
      <w:r w:rsidR="00B91FB4" w:rsidRPr="001F6463">
        <w:rPr>
          <w:rFonts w:ascii="Times New Roman" w:eastAsia="Times New Roman" w:hAnsi="Times New Roman" w:cs="Times New Roman"/>
        </w:rPr>
        <w:t xml:space="preserve"> </w:t>
      </w:r>
      <w:r w:rsidRPr="001F6463">
        <w:rPr>
          <w:rFonts w:ascii="Times New Roman" w:eastAsia="Times New Roman" w:hAnsi="Times New Roman" w:cs="Times New Roman"/>
        </w:rPr>
        <w:t>interact with individual</w:t>
      </w:r>
      <w:r w:rsidR="00B91FB4" w:rsidRPr="001F6463">
        <w:rPr>
          <w:rFonts w:ascii="Times New Roman" w:eastAsia="Times New Roman" w:hAnsi="Times New Roman" w:cs="Times New Roman"/>
        </w:rPr>
        <w:t xml:space="preserve"> </w:t>
      </w:r>
      <w:r w:rsidRPr="001F6463">
        <w:rPr>
          <w:rFonts w:ascii="Times New Roman" w:eastAsia="Times New Roman" w:hAnsi="Times New Roman" w:cs="Times New Roman"/>
        </w:rPr>
        <w:t>level cultural dynamics to affect the quality of psychiatric care</w:t>
      </w:r>
      <w:r w:rsidR="007B6867" w:rsidRPr="001F6463">
        <w:rPr>
          <w:rFonts w:ascii="Times New Roman" w:eastAsia="Times New Roman" w:hAnsi="Times New Roman" w:cs="Times New Roman"/>
        </w:rPr>
        <w:t xml:space="preserve"> </w:t>
      </w:r>
      <w:r w:rsidR="007B6867" w:rsidRPr="001F6463">
        <w:rPr>
          <w:rFonts w:ascii="Times New Roman" w:eastAsia="Times New Roman" w:hAnsi="Times New Roman" w:cs="Times New Roman"/>
        </w:rPr>
        <w:fldChar w:fldCharType="begin" w:fldLock="1"/>
      </w:r>
      <w:r w:rsidR="007B6867" w:rsidRPr="001F6463">
        <w:rPr>
          <w:rFonts w:ascii="Times New Roman" w:eastAsia="Times New Roman" w:hAnsi="Times New Roman" w:cs="Times New Roman"/>
        </w:rPr>
        <w:instrText>ADDIN CSL_CITATION {"citationItems":[{"id":"ITEM-1","itemData":{"DOI":"10.56294/sctconf2024791","author":[{"dropping-particle":"","family":"Chacón","given":"María Alejandra Álvarez","non-dropping-particle":"","parse-names":false,"suffix":""},{"dropping-particle":"","family":"Sánchez","given":"María Alexandra Vaca","non-dropping-particle":"","parse-names":false,"suffix":""},{"dropping-particle":"","family":"Huertas","given":"Kleber Gabriel Santos","non-dropping-particle":"","parse-names":false,"suffix":""},{"dropping-particle":"","family":"Chango","given":"Jessica Silvana Jami","non-dropping-particle":"","parse-names":false,"suffix":""},{"dropping-particle":"","family":"Carmen García Yance","given":"Silvia","non-dropping-particle":"Del","parse-names":false,"suffix":""}],"container-title":"Salud, Ciencia y Tecnología - Serie de Conferencias","id":"ITEM-1","issued":{"date-parts":[["2024"]]},"title":"Risk of musculoskeletal disorders due to forced postures in a metalworking company","type":"article-journal"},"uris":["http://www.mendeley.com/documents/?uuid=fbac9431-aaf4-4d74-aa94-f2c2e4dc6fb2"]}],"mendeley":{"formattedCitation":"(Chacón et al., 2024)","plainTextFormattedCitation":"(Chacón et al., 2024)","previouslyFormattedCitation":"(Chacón et al., 2024)"},"properties":{"noteIndex":0},"schema":"https://github.com/citation-style-language/schema/raw/master/csl-citation.json"}</w:instrText>
      </w:r>
      <w:r w:rsidR="007B6867" w:rsidRPr="001F6463">
        <w:rPr>
          <w:rFonts w:ascii="Times New Roman" w:eastAsia="Times New Roman" w:hAnsi="Times New Roman" w:cs="Times New Roman"/>
        </w:rPr>
        <w:fldChar w:fldCharType="separate"/>
      </w:r>
      <w:r w:rsidR="007B6867" w:rsidRPr="001F6463">
        <w:rPr>
          <w:rFonts w:ascii="Times New Roman" w:eastAsia="Times New Roman" w:hAnsi="Times New Roman" w:cs="Times New Roman"/>
          <w:noProof/>
        </w:rPr>
        <w:t>(Chacón et al., 2024)</w:t>
      </w:r>
      <w:r w:rsidR="007B6867" w:rsidRPr="001F6463">
        <w:rPr>
          <w:rFonts w:ascii="Times New Roman" w:eastAsia="Times New Roman" w:hAnsi="Times New Roman" w:cs="Times New Roman"/>
        </w:rPr>
        <w:fldChar w:fldCharType="end"/>
      </w:r>
      <w:r w:rsidRPr="001F6463">
        <w:rPr>
          <w:rFonts w:ascii="Times New Roman" w:eastAsia="Times New Roman" w:hAnsi="Times New Roman" w:cs="Times New Roman"/>
        </w:rPr>
        <w:t>. These insights collectively affirm the centrality of cultural competence in delivering effective, equitable, and respectful mental health services across diverse populations</w:t>
      </w:r>
      <w:r w:rsidR="007B6867" w:rsidRPr="001F6463">
        <w:rPr>
          <w:rFonts w:ascii="Times New Roman" w:eastAsia="Times New Roman" w:hAnsi="Times New Roman" w:cs="Times New Roman"/>
        </w:rPr>
        <w:t xml:space="preserve"> </w:t>
      </w:r>
      <w:r w:rsidR="007B6867" w:rsidRPr="001F6463">
        <w:rPr>
          <w:rFonts w:ascii="Times New Roman" w:eastAsia="Times New Roman" w:hAnsi="Times New Roman" w:cs="Times New Roman"/>
        </w:rPr>
        <w:fldChar w:fldCharType="begin" w:fldLock="1"/>
      </w:r>
      <w:r w:rsidR="004E0ADE" w:rsidRPr="001F6463">
        <w:rPr>
          <w:rFonts w:ascii="Times New Roman" w:eastAsia="Times New Roman" w:hAnsi="Times New Roman" w:cs="Times New Roman"/>
        </w:rPr>
        <w:instrText>ADDIN CSL_CITATION {"citationItems":[{"id":"ITEM-1","itemData":{"author":[{"dropping-particle":"","family":"Zartaloudi","given":"A","non-dropping-particle":"","parse-names":false,"suffix":""}],"container-title":"European psychiatry","id":"ITEM-1","issued":{"date-parts":[["2022"]]},"title":"Cultural competence of mental health professionals","type":"article-journal"},"uris":["http://www.mendeley.com/documents/?uuid=e53e79d5-dfae-4c37-adae-b7478b532353"]}],"mendeley":{"formattedCitation":"(Zartaloudi, 2022)","plainTextFormattedCitation":"(Zartaloudi, 2022)","previouslyFormattedCitation":"(Zartaloudi, 2022)"},"properties":{"noteIndex":0},"schema":"https://github.com/citation-style-language/schema/raw/master/csl-citation.json"}</w:instrText>
      </w:r>
      <w:r w:rsidR="007B6867" w:rsidRPr="001F6463">
        <w:rPr>
          <w:rFonts w:ascii="Times New Roman" w:eastAsia="Times New Roman" w:hAnsi="Times New Roman" w:cs="Times New Roman"/>
        </w:rPr>
        <w:fldChar w:fldCharType="separate"/>
      </w:r>
      <w:r w:rsidR="007B6867" w:rsidRPr="001F6463">
        <w:rPr>
          <w:rFonts w:ascii="Times New Roman" w:eastAsia="Times New Roman" w:hAnsi="Times New Roman" w:cs="Times New Roman"/>
          <w:noProof/>
        </w:rPr>
        <w:t>(Zartaloudi, 2022)</w:t>
      </w:r>
      <w:r w:rsidR="007B6867" w:rsidRPr="001F6463">
        <w:rPr>
          <w:rFonts w:ascii="Times New Roman" w:eastAsia="Times New Roman" w:hAnsi="Times New Roman" w:cs="Times New Roman"/>
        </w:rPr>
        <w:fldChar w:fldCharType="end"/>
      </w:r>
      <w:r w:rsidRPr="001F6463">
        <w:rPr>
          <w:rFonts w:ascii="Times New Roman" w:eastAsia="Times New Roman" w:hAnsi="Times New Roman" w:cs="Times New Roman"/>
        </w:rPr>
        <w:t>.</w:t>
      </w:r>
    </w:p>
    <w:p w14:paraId="32DFE9DF" w14:textId="100CE7F5" w:rsidR="008A6048" w:rsidRPr="001F6463" w:rsidRDefault="00B24AFE" w:rsidP="008A6048">
      <w:pPr>
        <w:widowControl w:val="0"/>
        <w:spacing w:before="3" w:after="80" w:line="240" w:lineRule="auto"/>
        <w:jc w:val="both"/>
        <w:rPr>
          <w:rFonts w:ascii="Times New Roman" w:eastAsia="Times New Roman" w:hAnsi="Times New Roman" w:cs="Times New Roman"/>
        </w:rPr>
      </w:pPr>
      <w:r w:rsidRPr="001F6463">
        <w:rPr>
          <w:rFonts w:ascii="Times New Roman" w:eastAsia="Times New Roman" w:hAnsi="Times New Roman" w:cs="Times New Roman"/>
        </w:rPr>
        <w:t>Despite this growing awareness, it remains unclear why certain cultural dimensions consistently hinder the implementation of culturally competent psychiatric nursing practices, especially in under-resourced or cross-cultural clinical settings</w:t>
      </w:r>
      <w:r w:rsidR="004E0ADE" w:rsidRPr="001F6463">
        <w:rPr>
          <w:rFonts w:ascii="Times New Roman" w:eastAsia="Times New Roman" w:hAnsi="Times New Roman" w:cs="Times New Roman"/>
        </w:rPr>
        <w:t xml:space="preserve"> </w:t>
      </w:r>
      <w:r w:rsidR="004E0ADE" w:rsidRPr="001F6463">
        <w:rPr>
          <w:rFonts w:ascii="Times New Roman" w:eastAsia="Times New Roman" w:hAnsi="Times New Roman" w:cs="Times New Roman"/>
        </w:rPr>
        <w:fldChar w:fldCharType="begin" w:fldLock="1"/>
      </w:r>
      <w:r w:rsidR="004E0ADE" w:rsidRPr="001F6463">
        <w:rPr>
          <w:rFonts w:ascii="Times New Roman" w:eastAsia="Times New Roman" w:hAnsi="Times New Roman" w:cs="Times New Roman"/>
        </w:rPr>
        <w:instrText>ADDIN CSL_CITATION {"citationItems":[{"id":"ITEM-1","itemData":{"author":[{"dropping-particle":"","family":"Maniago","given":"Jestoni D","non-dropping-particle":"","parse-names":false,"suffix":""}],"id":"ITEM-1","issued":{"date-parts":[["2020"]]},"title":"Culture, Health, and Nursing: An Overview","type":"article-journal"},"uris":["http://www.mendeley.com/documents/?uuid=3690fd11-2790-4b07-a3c5-b829900d8437"]}],"mendeley":{"formattedCitation":"(Maniago, 2020)","plainTextFormattedCitation":"(Maniago, 2020)","previouslyFormattedCitation":"(Maniago, 2020)"},"properties":{"noteIndex":0},"schema":"https://github.com/citation-style-language/schema/raw/master/csl-citation.json"}</w:instrText>
      </w:r>
      <w:r w:rsidR="004E0ADE" w:rsidRPr="001F6463">
        <w:rPr>
          <w:rFonts w:ascii="Times New Roman" w:eastAsia="Times New Roman" w:hAnsi="Times New Roman" w:cs="Times New Roman"/>
        </w:rPr>
        <w:fldChar w:fldCharType="separate"/>
      </w:r>
      <w:r w:rsidR="004E0ADE" w:rsidRPr="001F6463">
        <w:rPr>
          <w:rFonts w:ascii="Times New Roman" w:eastAsia="Times New Roman" w:hAnsi="Times New Roman" w:cs="Times New Roman"/>
          <w:noProof/>
        </w:rPr>
        <w:t>(Maniago, 2020)</w:t>
      </w:r>
      <w:r w:rsidR="004E0ADE" w:rsidRPr="001F6463">
        <w:rPr>
          <w:rFonts w:ascii="Times New Roman" w:eastAsia="Times New Roman" w:hAnsi="Times New Roman" w:cs="Times New Roman"/>
        </w:rPr>
        <w:fldChar w:fldCharType="end"/>
      </w:r>
      <w:r w:rsidRPr="001F6463">
        <w:rPr>
          <w:rFonts w:ascii="Times New Roman" w:eastAsia="Times New Roman" w:hAnsi="Times New Roman" w:cs="Times New Roman"/>
        </w:rPr>
        <w:t>. While previous studies have identified key challenges such as ethnocentrism, miscommunication, and inadequate training, there is limited synthesis of how these elements interact dynamically within real-world practice environments</w:t>
      </w:r>
      <w:r w:rsidR="004E0ADE" w:rsidRPr="001F6463">
        <w:rPr>
          <w:rFonts w:ascii="Times New Roman" w:eastAsia="Times New Roman" w:hAnsi="Times New Roman" w:cs="Times New Roman"/>
        </w:rPr>
        <w:t xml:space="preserve"> </w:t>
      </w:r>
      <w:r w:rsidR="004E0ADE" w:rsidRPr="001F6463">
        <w:rPr>
          <w:rFonts w:ascii="Times New Roman" w:eastAsia="Times New Roman" w:hAnsi="Times New Roman" w:cs="Times New Roman"/>
        </w:rPr>
        <w:fldChar w:fldCharType="begin" w:fldLock="1"/>
      </w:r>
      <w:r w:rsidR="004E0ADE" w:rsidRPr="001F6463">
        <w:rPr>
          <w:rFonts w:ascii="Times New Roman" w:eastAsia="Times New Roman" w:hAnsi="Times New Roman" w:cs="Times New Roman"/>
        </w:rPr>
        <w:instrText>ADDIN CSL_CITATION {"citationItems":[{"id":"ITEM-1","itemData":{"author":[{"dropping-particle":"","family":"Rahimi","given":"Monireh","non-dropping-particle":"","parse-names":false,"suffix":""},{"dropping-particle":"","family":"Shahraki","given":"Sedigheh Khodabandeh","non-dropping-particle":"","parse-names":false,"suffix":""},{"dropping-particle":"","family":"Fatehi","given":"Farhad","non-dropping-particle":"","parse-names":false,"suffix":""},{"dropping-particle":"","family":"Farokhzadian","given":"Jamileh","non-dropping-particle":"","parse-names":false,"suffix":""}],"container-title":"BMC Medical Education","id":"ITEM-1","issued":{"date-parts":[["2023"]]},"title":"A virtual training program for improving cultural competence among academic nurse educators","type":"article-journal"},"uris":["http://www.mendeley.com/documents/?uuid=857ce10d-2979-4d8a-a460-5b1096d4653e"]}],"mendeley":{"formattedCitation":"(Rahimi et al., 2023)","plainTextFormattedCitation":"(Rahimi et al., 2023)","previouslyFormattedCitation":"(Rahimi et al., 2023)"},"properties":{"noteIndex":0},"schema":"https://github.com/citation-style-language/schema/raw/master/csl-citation.json"}</w:instrText>
      </w:r>
      <w:r w:rsidR="004E0ADE" w:rsidRPr="001F6463">
        <w:rPr>
          <w:rFonts w:ascii="Times New Roman" w:eastAsia="Times New Roman" w:hAnsi="Times New Roman" w:cs="Times New Roman"/>
        </w:rPr>
        <w:fldChar w:fldCharType="separate"/>
      </w:r>
      <w:r w:rsidR="004E0ADE" w:rsidRPr="001F6463">
        <w:rPr>
          <w:rFonts w:ascii="Times New Roman" w:eastAsia="Times New Roman" w:hAnsi="Times New Roman" w:cs="Times New Roman"/>
          <w:noProof/>
        </w:rPr>
        <w:t>(Rahimi et al., 2023)</w:t>
      </w:r>
      <w:r w:rsidR="004E0ADE" w:rsidRPr="001F6463">
        <w:rPr>
          <w:rFonts w:ascii="Times New Roman" w:eastAsia="Times New Roman" w:hAnsi="Times New Roman" w:cs="Times New Roman"/>
        </w:rPr>
        <w:fldChar w:fldCharType="end"/>
      </w:r>
      <w:r w:rsidRPr="001F6463">
        <w:rPr>
          <w:rFonts w:ascii="Times New Roman" w:eastAsia="Times New Roman" w:hAnsi="Times New Roman" w:cs="Times New Roman"/>
        </w:rPr>
        <w:t>. Furthermore, the extent to which traditional healing systems are integrated—or excluded—from mainstream psychiatric care remains an underexplored area, particularly in relation to patient satisfaction and treatment adherence</w:t>
      </w:r>
      <w:r w:rsidR="004E0ADE" w:rsidRPr="001F6463">
        <w:rPr>
          <w:rFonts w:ascii="Times New Roman" w:eastAsia="Times New Roman" w:hAnsi="Times New Roman" w:cs="Times New Roman"/>
        </w:rPr>
        <w:t xml:space="preserve"> </w:t>
      </w:r>
      <w:r w:rsidR="004E0ADE" w:rsidRPr="001F6463">
        <w:rPr>
          <w:rFonts w:ascii="Times New Roman" w:eastAsia="Times New Roman" w:hAnsi="Times New Roman" w:cs="Times New Roman"/>
        </w:rPr>
        <w:fldChar w:fldCharType="begin" w:fldLock="1"/>
      </w:r>
      <w:r w:rsidR="004E0ADE" w:rsidRPr="001F6463">
        <w:rPr>
          <w:rFonts w:ascii="Times New Roman" w:eastAsia="Times New Roman" w:hAnsi="Times New Roman" w:cs="Times New Roman"/>
        </w:rPr>
        <w:instrText>ADDIN CSL_CITATION {"citationItems":[{"id":"ITEM-1","itemData":{"DOI":"10.1111/nhs.12821","author":[{"dropping-particle":"","family":"Cai","given":"D","non-dropping-particle":"","parse-names":false,"suffix":""},{"dropping-particle":"","family":"He","given":"W","non-dropping-particle":"","parse-names":false,"suffix":""},{"dropping-particle":"","family":"Klug","given":"David","non-dropping-particle":"","parse-names":false,"suffix":""}],"container-title":"Nursing &amp; health sciences","id":"ITEM-1","issued":{"date-parts":[["2021"]]},"title":"Cultural competence among nurses and its influencing factors: a cross-sectional study.","type":"article-journal"},"uris":["http://www.mendeley.com/documents/?uuid=38499593-ee7a-42b8-b9e7-070d3d07e9df"]}],"mendeley":{"formattedCitation":"(Cai et al., 2021)","plainTextFormattedCitation":"(Cai et al., 2021)","previouslyFormattedCitation":"(Cai et al., 2021)"},"properties":{"noteIndex":0},"schema":"https://github.com/citation-style-language/schema/raw/master/csl-citation.json"}</w:instrText>
      </w:r>
      <w:r w:rsidR="004E0ADE" w:rsidRPr="001F6463">
        <w:rPr>
          <w:rFonts w:ascii="Times New Roman" w:eastAsia="Times New Roman" w:hAnsi="Times New Roman" w:cs="Times New Roman"/>
        </w:rPr>
        <w:fldChar w:fldCharType="separate"/>
      </w:r>
      <w:r w:rsidR="004E0ADE" w:rsidRPr="001F6463">
        <w:rPr>
          <w:rFonts w:ascii="Times New Roman" w:eastAsia="Times New Roman" w:hAnsi="Times New Roman" w:cs="Times New Roman"/>
          <w:noProof/>
        </w:rPr>
        <w:t>(Cai et al., 2021)</w:t>
      </w:r>
      <w:r w:rsidR="004E0ADE" w:rsidRPr="001F6463">
        <w:rPr>
          <w:rFonts w:ascii="Times New Roman" w:eastAsia="Times New Roman" w:hAnsi="Times New Roman" w:cs="Times New Roman"/>
        </w:rPr>
        <w:fldChar w:fldCharType="end"/>
      </w:r>
      <w:r w:rsidRPr="001F6463">
        <w:rPr>
          <w:rFonts w:ascii="Times New Roman" w:eastAsia="Times New Roman" w:hAnsi="Times New Roman" w:cs="Times New Roman"/>
        </w:rPr>
        <w:t>. Additionally, while conceptual models like Leininger’s Culturally Congruent Care Theory and Campinha-Bacote’s Process of Cultural Competence Model offer valuable guidance, their application in everyday nursing practice often lacks consistency and depth</w:t>
      </w:r>
      <w:r w:rsidR="004E0ADE" w:rsidRPr="001F6463">
        <w:rPr>
          <w:rFonts w:ascii="Times New Roman" w:eastAsia="Times New Roman" w:hAnsi="Times New Roman" w:cs="Times New Roman"/>
        </w:rPr>
        <w:t xml:space="preserve"> </w:t>
      </w:r>
      <w:r w:rsidR="004E0ADE" w:rsidRPr="001F6463">
        <w:rPr>
          <w:rFonts w:ascii="Times New Roman" w:eastAsia="Times New Roman" w:hAnsi="Times New Roman" w:cs="Times New Roman"/>
        </w:rPr>
        <w:fldChar w:fldCharType="begin" w:fldLock="1"/>
      </w:r>
      <w:r w:rsidR="002D4E37" w:rsidRPr="001F6463">
        <w:rPr>
          <w:rFonts w:ascii="Times New Roman" w:eastAsia="Times New Roman" w:hAnsi="Times New Roman" w:cs="Times New Roman"/>
        </w:rPr>
        <w:instrText>ADDIN CSL_CITATION {"citationItems":[{"id":"ITEM-1","itemData":{"author":[{"dropping-particle":"","family":"Jongen","given":"Crystal","non-dropping-particle":"","parse-names":false,"suffix":""},{"dropping-particle":"","family":"McCalman","given":"Janya","non-dropping-particle":"","parse-names":false,"suffix":""},{"dropping-particle":"","family":"Bainbridge","given":"R","non-dropping-particle":"","parse-names":false,"suffix":""}],"container-title":"BMC Health Services Research","id":"ITEM-1","issued":{"date-parts":[["2018"]]},"title":"Health workforce cultural competency interventions: a systematic scoping review","type":"article-journal"},"uris":["http://www.mendeley.com/documents/?uuid=1f3dba41-2ec7-4c0a-877a-03898dc424d9"]}],"mendeley":{"formattedCitation":"(Jongen et al., 2018)","plainTextFormattedCitation":"(Jongen et al., 2018)","previouslyFormattedCitation":"(Jongen et al., 2018)"},"properties":{"noteIndex":0},"schema":"https://github.com/citation-style-language/schema/raw/master/csl-citation.json"}</w:instrText>
      </w:r>
      <w:r w:rsidR="004E0ADE" w:rsidRPr="001F6463">
        <w:rPr>
          <w:rFonts w:ascii="Times New Roman" w:eastAsia="Times New Roman" w:hAnsi="Times New Roman" w:cs="Times New Roman"/>
        </w:rPr>
        <w:fldChar w:fldCharType="separate"/>
      </w:r>
      <w:r w:rsidR="004E0ADE" w:rsidRPr="001F6463">
        <w:rPr>
          <w:rFonts w:ascii="Times New Roman" w:eastAsia="Times New Roman" w:hAnsi="Times New Roman" w:cs="Times New Roman"/>
          <w:noProof/>
        </w:rPr>
        <w:t>(Jongen et al., 2018)</w:t>
      </w:r>
      <w:r w:rsidR="004E0ADE" w:rsidRPr="001F6463">
        <w:rPr>
          <w:rFonts w:ascii="Times New Roman" w:eastAsia="Times New Roman" w:hAnsi="Times New Roman" w:cs="Times New Roman"/>
        </w:rPr>
        <w:fldChar w:fldCharType="end"/>
      </w:r>
      <w:r w:rsidRPr="001F6463">
        <w:rPr>
          <w:rFonts w:ascii="Times New Roman" w:eastAsia="Times New Roman" w:hAnsi="Times New Roman" w:cs="Times New Roman"/>
        </w:rPr>
        <w:t xml:space="preserve">. This suggests a critical gap in translating theoretical knowledge into practical, sustainable strategies that can effectively address the complexities of </w:t>
      </w:r>
      <w:proofErr w:type="spellStart"/>
      <w:r w:rsidRPr="001F6463">
        <w:rPr>
          <w:rFonts w:ascii="Times New Roman" w:eastAsia="Times New Roman" w:hAnsi="Times New Roman" w:cs="Times New Roman"/>
        </w:rPr>
        <w:t>ethnopsychiatry</w:t>
      </w:r>
      <w:proofErr w:type="spellEnd"/>
      <w:r w:rsidRPr="001F6463">
        <w:rPr>
          <w:rFonts w:ascii="Times New Roman" w:eastAsia="Times New Roman" w:hAnsi="Times New Roman" w:cs="Times New Roman"/>
        </w:rPr>
        <w:t xml:space="preserve"> nursing</w:t>
      </w:r>
      <w:r w:rsidR="004E0ADE" w:rsidRPr="001F6463">
        <w:rPr>
          <w:rFonts w:ascii="Times New Roman" w:eastAsia="Times New Roman" w:hAnsi="Times New Roman" w:cs="Times New Roman"/>
        </w:rPr>
        <w:t xml:space="preserve"> </w:t>
      </w:r>
      <w:r w:rsidR="004E0ADE" w:rsidRPr="001F6463">
        <w:rPr>
          <w:rFonts w:ascii="Times New Roman" w:eastAsia="Times New Roman" w:hAnsi="Times New Roman" w:cs="Times New Roman"/>
        </w:rPr>
        <w:fldChar w:fldCharType="begin" w:fldLock="1"/>
      </w:r>
      <w:r w:rsidR="004E0ADE" w:rsidRPr="001F6463">
        <w:rPr>
          <w:rFonts w:ascii="Times New Roman" w:eastAsia="Times New Roman" w:hAnsi="Times New Roman" w:cs="Times New Roman"/>
        </w:rPr>
        <w:instrText>ADDIN CSL_CITATION {"citationItems":[{"id":"ITEM-1","itemData":{"author":[{"dropping-particle":"","family":"Tang","given":"Chulei","non-dropping-particle":"","parse-names":false,"suffix":""},{"dropping-particle":"","family":"Tian","given":"Bingjie","non-dropping-particle":"","parse-names":false,"suffix":""},{"dropping-particle":"","family":"Zhang","given":"Xiaoxia","non-dropping-particle":"","parse-names":false,"suffix":""},{"dropping-particle":"","family":"Zhang","given":"Kaili","non-dropping-particle":"","parse-names":false,"suffix":""},{"dropping-particle":"","family":"Xiao","given":"Xueling","non-dropping-particle":"","parse-names":false,"suffix":""},{"dropping-particle":"","family":"Simoni","given":"J","non-dropping-particle":"","parse-names":false,"suffix":""},{"dropping-particle":"","family":"Wang","given":"Honghong","non-dropping-particle":"","parse-names":false,"suffix":""}],"container-title":"Journal of Advanced Nursing","id":"ITEM-1","issued":{"date-parts":[["2018"]]},"title":"The influence of cultural competence of nurses on patient satisfaction and the mediating effect of patient trust ASP PDF","type":"article-journal"},"uris":["http://www.mendeley.com/documents/?uuid=547030b2-dc63-4992-b7e7-b4cf8464e0d4"]}],"mendeley":{"formattedCitation":"(Tang et al., 2018)","plainTextFormattedCitation":"(Tang et al., 2018)","previouslyFormattedCitation":"(Tang et al., 2018)"},"properties":{"noteIndex":0},"schema":"https://github.com/citation-style-language/schema/raw/master/csl-citation.json"}</w:instrText>
      </w:r>
      <w:r w:rsidR="004E0ADE" w:rsidRPr="001F6463">
        <w:rPr>
          <w:rFonts w:ascii="Times New Roman" w:eastAsia="Times New Roman" w:hAnsi="Times New Roman" w:cs="Times New Roman"/>
        </w:rPr>
        <w:fldChar w:fldCharType="separate"/>
      </w:r>
      <w:r w:rsidR="004E0ADE" w:rsidRPr="001F6463">
        <w:rPr>
          <w:rFonts w:ascii="Times New Roman" w:eastAsia="Times New Roman" w:hAnsi="Times New Roman" w:cs="Times New Roman"/>
          <w:noProof/>
        </w:rPr>
        <w:t>(Tang et al., 2018)</w:t>
      </w:r>
      <w:r w:rsidR="004E0ADE" w:rsidRPr="001F6463">
        <w:rPr>
          <w:rFonts w:ascii="Times New Roman" w:eastAsia="Times New Roman" w:hAnsi="Times New Roman" w:cs="Times New Roman"/>
        </w:rPr>
        <w:fldChar w:fldCharType="end"/>
      </w:r>
      <w:r w:rsidRPr="001F6463">
        <w:rPr>
          <w:rFonts w:ascii="Times New Roman" w:eastAsia="Times New Roman" w:hAnsi="Times New Roman" w:cs="Times New Roman"/>
        </w:rPr>
        <w:t>.</w:t>
      </w:r>
    </w:p>
    <w:p w14:paraId="0593EF7F" w14:textId="266370AC" w:rsidR="00B24AFE" w:rsidRPr="001F6463" w:rsidRDefault="00B24AFE" w:rsidP="008A6048">
      <w:pPr>
        <w:widowControl w:val="0"/>
        <w:spacing w:before="3" w:after="80" w:line="240" w:lineRule="auto"/>
        <w:jc w:val="both"/>
        <w:rPr>
          <w:rFonts w:ascii="Times New Roman" w:eastAsia="Times New Roman" w:hAnsi="Times New Roman" w:cs="Times New Roman"/>
        </w:rPr>
      </w:pPr>
      <w:r w:rsidRPr="001F6463">
        <w:rPr>
          <w:rFonts w:ascii="Times New Roman" w:eastAsia="Times New Roman" w:hAnsi="Times New Roman" w:cs="Times New Roman"/>
        </w:rPr>
        <w:t xml:space="preserve">To address these gaps, the purpose of this study was to systematically examine the cultural factors that most significantly influence </w:t>
      </w:r>
      <w:proofErr w:type="spellStart"/>
      <w:r w:rsidRPr="001F6463">
        <w:rPr>
          <w:rFonts w:ascii="Times New Roman" w:eastAsia="Times New Roman" w:hAnsi="Times New Roman" w:cs="Times New Roman"/>
        </w:rPr>
        <w:t>ethnopsychiatry</w:t>
      </w:r>
      <w:proofErr w:type="spellEnd"/>
      <w:r w:rsidRPr="001F6463">
        <w:rPr>
          <w:rFonts w:ascii="Times New Roman" w:eastAsia="Times New Roman" w:hAnsi="Times New Roman" w:cs="Times New Roman"/>
        </w:rPr>
        <w:t xml:space="preserve"> nursing practices</w:t>
      </w:r>
      <w:r w:rsidR="002D4E37" w:rsidRPr="001F6463">
        <w:rPr>
          <w:rFonts w:ascii="Times New Roman" w:eastAsia="Times New Roman" w:hAnsi="Times New Roman" w:cs="Times New Roman"/>
        </w:rPr>
        <w:t xml:space="preserve"> </w:t>
      </w:r>
      <w:r w:rsidR="002D4E37" w:rsidRPr="001F6463">
        <w:rPr>
          <w:rFonts w:ascii="Times New Roman" w:eastAsia="Times New Roman" w:hAnsi="Times New Roman" w:cs="Times New Roman"/>
        </w:rPr>
        <w:fldChar w:fldCharType="begin" w:fldLock="1"/>
      </w:r>
      <w:r w:rsidR="002D4E37" w:rsidRPr="001F6463">
        <w:rPr>
          <w:rFonts w:ascii="Times New Roman" w:eastAsia="Times New Roman" w:hAnsi="Times New Roman" w:cs="Times New Roman"/>
        </w:rPr>
        <w:instrText>ADDIN CSL_CITATION {"citationItems":[{"id":"ITEM-1","itemData":{"author":[{"dropping-particle":"","family":"Antón-Solanas","given":"Isabel","non-dropping-particle":"","parse-names":false,"suffix":""},{"dropping-particle":"","family":"Rodríguez-Roca","given":"B","non-dropping-particle":"","parse-names":false,"suffix":""},{"dropping-particle":"","family":"Vanceulebroeck","given":"Valérie","non-dropping-particle":"","parse-names":false,"suffix":""},{"dropping-particle":"","family":"Kömürcü","given":"N","non-dropping-particle":"","parse-names":false,"suffix":""},{"dropping-particle":"","family":"Kalkan","given":"Indrani","non-dropping-particle":"","parse-names":false,"suffix":""},{"dropping-particle":"","family":"Tambo-Lizalde","given":"E","non-dropping-particle":"","parse-names":false,"suffix":""},{"dropping-particle":"","family":"Huércanos-Esparza","given":"Isabel","non-dropping-particle":"","parse-names":false,"suffix":""},{"dropping-particle":"","family":"Nova","given":"Antonio Casa","non-dropping-particle":"","parse-names":false,"suffix":""},{"dropping-particle":"","family":"Hamam-Alcober","given":"Nadia","non-dropping-particle":"","parse-names":false,"suffix":""},{"dropping-particle":"","family":"Coelho","given":"Margarida","non-dropping-particle":"","parse-names":false,"suffix":""},{"dropping-particle":"","family":"Coelho","given":"Teresa","non-dropping-particle":"","parse-names":false,"suffix":""},{"dropping-particle":"Van","family":"Gils","given":"Yannic","non-dropping-particle":"","parse-names":false,"suffix":""},{"dropping-particle":"","family":"Öz","given":"S","non-dropping-particle":"","parse-names":false,"suffix":""},{"dropping-particle":"","family":"Kavala","given":"Arzu","non-dropping-particle":"","parse-names":false,"suffix":""},{"dropping-particle":"","family":"Subirón-Valera","given":"A B","non-dropping-particle":"","parse-names":false,"suffix":""}],"container-title":"Nursing Reports","id":"ITEM-1","issued":{"date-parts":[["2022"]]},"title":"Qualified Nurses’ Perceptions of Cultural Competence and Experiences of Caring for Culturally Diverse Patients: A Qualitative Study in Four European Countries","type":"article-journal"},"uris":["http://www.mendeley.com/documents/?uuid=fbc4c186-c8be-4543-adb4-6b4ce0cfbc00"]}],"mendeley":{"formattedCitation":"(Antón-Solanas et al., 2022)","plainTextFormattedCitation":"(Antón-Solanas et al., 2022)","previouslyFormattedCitation":"(Antón-Solanas et al., 2022)"},"properties":{"noteIndex":0},"schema":"https://github.com/citation-style-language/schema/raw/master/csl-citation.json"}</w:instrText>
      </w:r>
      <w:r w:rsidR="002D4E37" w:rsidRPr="001F6463">
        <w:rPr>
          <w:rFonts w:ascii="Times New Roman" w:eastAsia="Times New Roman" w:hAnsi="Times New Roman" w:cs="Times New Roman"/>
        </w:rPr>
        <w:fldChar w:fldCharType="separate"/>
      </w:r>
      <w:r w:rsidR="002D4E37" w:rsidRPr="001F6463">
        <w:rPr>
          <w:rFonts w:ascii="Times New Roman" w:eastAsia="Times New Roman" w:hAnsi="Times New Roman" w:cs="Times New Roman"/>
          <w:noProof/>
        </w:rPr>
        <w:t>(Antón-Solanas et al., 2022)</w:t>
      </w:r>
      <w:r w:rsidR="002D4E37" w:rsidRPr="001F6463">
        <w:rPr>
          <w:rFonts w:ascii="Times New Roman" w:eastAsia="Times New Roman" w:hAnsi="Times New Roman" w:cs="Times New Roman"/>
        </w:rPr>
        <w:fldChar w:fldCharType="end"/>
      </w:r>
      <w:r w:rsidRPr="001F6463">
        <w:rPr>
          <w:rFonts w:ascii="Times New Roman" w:eastAsia="Times New Roman" w:hAnsi="Times New Roman" w:cs="Times New Roman"/>
        </w:rPr>
        <w:t>. Drawing upon a multidisciplinary conceptual framework integrating cultural theory, illness explanatory models, and competency-based approaches, this review aimed to identify, analyze, and synthesize evidence from peer-reviewed literature published over the last fifteen years</w:t>
      </w:r>
      <w:r w:rsidR="002D4E37" w:rsidRPr="001F6463">
        <w:rPr>
          <w:rFonts w:ascii="Times New Roman" w:eastAsia="Times New Roman" w:hAnsi="Times New Roman" w:cs="Times New Roman"/>
        </w:rPr>
        <w:t xml:space="preserve"> </w:t>
      </w:r>
      <w:r w:rsidR="002D4E37" w:rsidRPr="001F6463">
        <w:rPr>
          <w:rFonts w:ascii="Times New Roman" w:eastAsia="Times New Roman" w:hAnsi="Times New Roman" w:cs="Times New Roman"/>
        </w:rPr>
        <w:fldChar w:fldCharType="begin" w:fldLock="1"/>
      </w:r>
      <w:r w:rsidR="002D4E37" w:rsidRPr="001F6463">
        <w:rPr>
          <w:rFonts w:ascii="Times New Roman" w:eastAsia="Times New Roman" w:hAnsi="Times New Roman" w:cs="Times New Roman"/>
        </w:rPr>
        <w:instrText>ADDIN CSL_CITATION {"citationItems":[{"id":"ITEM-1","itemData":{"author":[{"dropping-particle":"","family":"Ven","given":"Els","non-dropping-particle":"van der","parse-names":false,"suffix":""},{"dropping-particle":"","family":"Yang","given":"Xinyu","non-dropping-particle":"","parse-names":false,"suffix":""},{"dropping-particle":"","family":"Mascayano","given":"Franco","non-dropping-particle":"","parse-names":false,"suffix":""},{"dropping-particle":"","family":"Weinreich","given":"Karl J","non-dropping-particle":"","parse-names":false,"suffix":""},{"dropping-particle":"","family":"Chen","given":"Eric Yh","non-dropping-particle":"","parse-names":false,"suffix":""},{"dropping-particle":"","family":"Tang","given":"C","non-dropping-particle":"","parse-names":false,"suffix":""},{"dropping-particle":"","family":"Kim","given":"Sung-Wan","non-dropping-particle":"","parse-names":false,"suffix":""},{"dropping-particle":"","family":"Burns","given":"Jonathan K","non-dropping-particle":"","parse-names":false,"suffix":""},{"dropping-particle":"","family":"Chiliza","given":"B","non-dropping-particle":"","parse-names":false,"suffix":""},{"dropping-particle":"","family":"Mohan","given":"G","non-dropping-particle":"","parse-names":false,"suffix":""},{"dropping-particle":"","family":"Iyer","given":"Srividya N","non-dropping-particle":"","parse-names":false,"suffix":""},{"dropping-particle":"","family":"Rangawsamy","given":"Thara","non-dropping-particle":"","parse-names":false,"suffix":""},{"dropping-particle":"","family":"Vries","given":"Ralph","non-dropping-particle":"de","parse-names":false,"suffix":""},{"dropping-particle":"","family":"Susser","given":"E","non-dropping-particle":"","parse-names":false,"suffix":""}],"container-title":"Global Mental Health","id":"ITEM-1","issued":{"date-parts":[["2025"]]},"title":"Early intervention in psychosis programs in Africa, Asia and Latin America; challenges and recommendations","type":"article-journal"},"uris":["http://www.mendeley.com/documents/?uuid=4f809210-3977-41a1-8c4f-b574b19a4cde"]}],"mendeley":{"formattedCitation":"(van der Ven et al., 2025)","plainTextFormattedCitation":"(van der Ven et al., 2025)","previouslyFormattedCitation":"(van der Ven et al., 2025)"},"properties":{"noteIndex":0},"schema":"https://github.com/citation-style-language/schema/raw/master/csl-citation.json"}</w:instrText>
      </w:r>
      <w:r w:rsidR="002D4E37" w:rsidRPr="001F6463">
        <w:rPr>
          <w:rFonts w:ascii="Times New Roman" w:eastAsia="Times New Roman" w:hAnsi="Times New Roman" w:cs="Times New Roman"/>
        </w:rPr>
        <w:fldChar w:fldCharType="separate"/>
      </w:r>
      <w:r w:rsidR="002D4E37" w:rsidRPr="001F6463">
        <w:rPr>
          <w:rFonts w:ascii="Times New Roman" w:eastAsia="Times New Roman" w:hAnsi="Times New Roman" w:cs="Times New Roman"/>
          <w:noProof/>
        </w:rPr>
        <w:t>(van der Ven et al., 2025)</w:t>
      </w:r>
      <w:r w:rsidR="002D4E37" w:rsidRPr="001F6463">
        <w:rPr>
          <w:rFonts w:ascii="Times New Roman" w:eastAsia="Times New Roman" w:hAnsi="Times New Roman" w:cs="Times New Roman"/>
        </w:rPr>
        <w:fldChar w:fldCharType="end"/>
      </w:r>
      <w:r w:rsidRPr="001F6463">
        <w:rPr>
          <w:rFonts w:ascii="Times New Roman" w:eastAsia="Times New Roman" w:hAnsi="Times New Roman" w:cs="Times New Roman"/>
        </w:rPr>
        <w:t>. Specifically, the research sought to uncover patterns related to cultural competence, family and community involvement, communication barriers, ethnocentric tendencies, structural adaptations, and the integration of traditional healing practices</w:t>
      </w:r>
      <w:r w:rsidR="00C14505" w:rsidRPr="001F6463">
        <w:rPr>
          <w:rFonts w:ascii="Times New Roman" w:eastAsia="Times New Roman" w:hAnsi="Times New Roman" w:cs="Times New Roman"/>
        </w:rPr>
        <w:t xml:space="preserve">. </w:t>
      </w:r>
      <w:r w:rsidRPr="001F6463">
        <w:rPr>
          <w:rFonts w:ascii="Times New Roman" w:eastAsia="Times New Roman" w:hAnsi="Times New Roman" w:cs="Times New Roman"/>
        </w:rPr>
        <w:t>By doing so, the study intended to provide a comprehensive understanding of how cultural contexts shape both the delivery and reception of psychiatric nursing care</w:t>
      </w:r>
      <w:r w:rsidR="002D4E37" w:rsidRPr="001F6463">
        <w:rPr>
          <w:rFonts w:ascii="Times New Roman" w:eastAsia="Times New Roman" w:hAnsi="Times New Roman" w:cs="Times New Roman"/>
        </w:rPr>
        <w:t xml:space="preserve"> </w:t>
      </w:r>
      <w:r w:rsidR="002D4E37" w:rsidRPr="001F6463">
        <w:rPr>
          <w:rFonts w:ascii="Times New Roman" w:eastAsia="Times New Roman" w:hAnsi="Times New Roman" w:cs="Times New Roman"/>
        </w:rPr>
        <w:fldChar w:fldCharType="begin" w:fldLock="1"/>
      </w:r>
      <w:r w:rsidR="00661758" w:rsidRPr="001F6463">
        <w:rPr>
          <w:rFonts w:ascii="Times New Roman" w:eastAsia="Times New Roman" w:hAnsi="Times New Roman" w:cs="Times New Roman"/>
        </w:rPr>
        <w:instrText>ADDIN CSL_CITATION {"citationItems":[{"id":"ITEM-1","itemData":{"author":[{"dropping-particle":"","family":"Johnston","given":"Jacqueline","non-dropping-particle":"","parse-names":false,"suffix":""},{"dropping-particle":"","family":"McKenna","given":"Lisa","non-dropping-particle":"","parse-names":false,"suffix":""},{"dropping-particle":"","family":"Malik","given":"G","non-dropping-particle":"","parse-names":false,"suffix":""},{"dropping-particle":"","family":"Reisenhofer","given":"Sonia","non-dropping-particle":"","parse-names":false,"suffix":""}],"container-title":"Journal of Transcultural Nursing","id":"ITEM-1","issued":{"date-parts":[["2023"]]},"title":"Recognizing and Adapting to Cultural Differences: Influence of International Educational Programs on Future Nursing and Midwifery Practice","type":"article-journal"},"uris":["http://www.mendeley.com/documents/?uuid=0681106b-5df6-4f18-8872-30012d0ec694"]}],"mendeley":{"formattedCitation":"(Johnston et al., 2023)","plainTextFormattedCitation":"(Johnston et al., 2023)","previouslyFormattedCitation":"(Johnston et al., 2023)"},"properties":{"noteIndex":0},"schema":"https://github.com/citation-style-language/schema/raw/master/csl-citation.json"}</w:instrText>
      </w:r>
      <w:r w:rsidR="002D4E37" w:rsidRPr="001F6463">
        <w:rPr>
          <w:rFonts w:ascii="Times New Roman" w:eastAsia="Times New Roman" w:hAnsi="Times New Roman" w:cs="Times New Roman"/>
        </w:rPr>
        <w:fldChar w:fldCharType="separate"/>
      </w:r>
      <w:r w:rsidR="002D4E37" w:rsidRPr="001F6463">
        <w:rPr>
          <w:rFonts w:ascii="Times New Roman" w:eastAsia="Times New Roman" w:hAnsi="Times New Roman" w:cs="Times New Roman"/>
          <w:noProof/>
        </w:rPr>
        <w:t>(Johnston et al., 2023)</w:t>
      </w:r>
      <w:r w:rsidR="002D4E37" w:rsidRPr="001F6463">
        <w:rPr>
          <w:rFonts w:ascii="Times New Roman" w:eastAsia="Times New Roman" w:hAnsi="Times New Roman" w:cs="Times New Roman"/>
        </w:rPr>
        <w:fldChar w:fldCharType="end"/>
      </w:r>
      <w:r w:rsidRPr="001F6463">
        <w:rPr>
          <w:rFonts w:ascii="Times New Roman" w:eastAsia="Times New Roman" w:hAnsi="Times New Roman" w:cs="Times New Roman"/>
        </w:rPr>
        <w:t>. Furthermore, it aimed to highlight actionable insights for improving intercultural communication, reducing disparities, and fostering inclusive clinical environments.</w:t>
      </w:r>
    </w:p>
    <w:p w14:paraId="57A93B31" w14:textId="014412F7" w:rsidR="00B4521B" w:rsidRPr="001F6463" w:rsidRDefault="00B24AFE" w:rsidP="008A6048">
      <w:pPr>
        <w:widowControl w:val="0"/>
        <w:spacing w:before="3" w:after="0" w:line="240" w:lineRule="auto"/>
        <w:jc w:val="both"/>
        <w:rPr>
          <w:rFonts w:ascii="Times New Roman" w:eastAsia="Times New Roman" w:hAnsi="Times New Roman" w:cs="Times New Roman"/>
        </w:rPr>
      </w:pPr>
      <w:r w:rsidRPr="001F6463">
        <w:rPr>
          <w:rFonts w:ascii="Times New Roman" w:eastAsia="Times New Roman" w:hAnsi="Times New Roman" w:cs="Times New Roman"/>
        </w:rPr>
        <w:t>The findings of this systematic review not only validate existing theoretical constructs but also extend current knowledge by illustrating the interconnectedness of cultural influences in psychiatric nursing. Through a rigorous thematic synthesis of 25 high-quality studies, the research outlines key domains that define the challenges and opportunities in transcultural mental health care</w:t>
      </w:r>
      <w:r w:rsidR="00661758" w:rsidRPr="001F6463">
        <w:rPr>
          <w:rFonts w:ascii="Times New Roman" w:eastAsia="Times New Roman" w:hAnsi="Times New Roman" w:cs="Times New Roman"/>
        </w:rPr>
        <w:t xml:space="preserve"> </w:t>
      </w:r>
      <w:r w:rsidR="00661758" w:rsidRPr="001F6463">
        <w:rPr>
          <w:rFonts w:ascii="Times New Roman" w:eastAsia="Times New Roman" w:hAnsi="Times New Roman" w:cs="Times New Roman"/>
        </w:rPr>
        <w:fldChar w:fldCharType="begin" w:fldLock="1"/>
      </w:r>
      <w:r w:rsidR="00661758" w:rsidRPr="001F6463">
        <w:rPr>
          <w:rFonts w:ascii="Times New Roman" w:eastAsia="Times New Roman" w:hAnsi="Times New Roman" w:cs="Times New Roman"/>
        </w:rPr>
        <w:instrText>ADDIN CSL_CITATION {"citationItems":[{"id":"ITEM-1","itemData":{"author":[{"dropping-particle":"","family":"Ahad","given":"A A","non-dropping-particle":"","parse-names":false,"suffix":""},{"dropping-particle":"","family":"Sanchez-Gonzalez","given":"M","non-dropping-particle":"","parse-names":false,"suffix":""},{"dropping-particle":"","family":"Junquera","given":"Patricia","non-dropping-particle":"","parse-names":false,"suffix":""}],"container-title":"Cureus","id":"ITEM-1","issued":{"date-parts":[["2023"]]},"title":"Understanding and Addressing Mental Health Stigma Across Cultures for Improving Psychiatric Care: A Narrative Review","type":"article-journal"},"uris":["http://www.mendeley.com/documents/?uuid=78c1f75f-530d-4cd1-b9bd-54b2e5b03e89"]}],"mendeley":{"formattedCitation":"(Ahad et al., 2023)","plainTextFormattedCitation":"(Ahad et al., 2023)","previouslyFormattedCitation":"(Ahad et al., 2023)"},"properties":{"noteIndex":0},"schema":"https://github.com/citation-style-language/schema/raw/master/csl-citation.json"}</w:instrText>
      </w:r>
      <w:r w:rsidR="00661758" w:rsidRPr="001F6463">
        <w:rPr>
          <w:rFonts w:ascii="Times New Roman" w:eastAsia="Times New Roman" w:hAnsi="Times New Roman" w:cs="Times New Roman"/>
        </w:rPr>
        <w:fldChar w:fldCharType="separate"/>
      </w:r>
      <w:r w:rsidR="00661758" w:rsidRPr="001F6463">
        <w:rPr>
          <w:rFonts w:ascii="Times New Roman" w:eastAsia="Times New Roman" w:hAnsi="Times New Roman" w:cs="Times New Roman"/>
          <w:noProof/>
        </w:rPr>
        <w:t>(Ahad et al., 2023)</w:t>
      </w:r>
      <w:r w:rsidR="00661758" w:rsidRPr="001F6463">
        <w:rPr>
          <w:rFonts w:ascii="Times New Roman" w:eastAsia="Times New Roman" w:hAnsi="Times New Roman" w:cs="Times New Roman"/>
        </w:rPr>
        <w:fldChar w:fldCharType="end"/>
      </w:r>
      <w:r w:rsidRPr="001F6463">
        <w:rPr>
          <w:rFonts w:ascii="Times New Roman" w:eastAsia="Times New Roman" w:hAnsi="Times New Roman" w:cs="Times New Roman"/>
        </w:rPr>
        <w:t xml:space="preserve">. Importantly, the study reveals how systemic and interpersonal factors converge to impact patient trust, diagnostic accuracy, and treatment effectiveness. These insights carry significant implications for nurse education, healthcare policy, and clinical practice redesign. Ultimately, this research contributes to the </w:t>
      </w:r>
      <w:r w:rsidRPr="001F6463">
        <w:rPr>
          <w:rFonts w:ascii="Times New Roman" w:eastAsia="Times New Roman" w:hAnsi="Times New Roman" w:cs="Times New Roman"/>
        </w:rPr>
        <w:lastRenderedPageBreak/>
        <w:t xml:space="preserve">evolving discourse on </w:t>
      </w:r>
      <w:proofErr w:type="spellStart"/>
      <w:r w:rsidRPr="001F6463">
        <w:rPr>
          <w:rFonts w:ascii="Times New Roman" w:eastAsia="Times New Roman" w:hAnsi="Times New Roman" w:cs="Times New Roman"/>
        </w:rPr>
        <w:t>ethnopsychiatry</w:t>
      </w:r>
      <w:proofErr w:type="spellEnd"/>
      <w:r w:rsidRPr="001F6463">
        <w:rPr>
          <w:rFonts w:ascii="Times New Roman" w:eastAsia="Times New Roman" w:hAnsi="Times New Roman" w:cs="Times New Roman"/>
        </w:rPr>
        <w:t xml:space="preserve"> nursing by offering a nuanced, evidence-based perspective that supports the development of more culturally responsive and patient-centered mental health care systems</w:t>
      </w:r>
      <w:r w:rsidR="00661758" w:rsidRPr="001F6463">
        <w:rPr>
          <w:rFonts w:ascii="Times New Roman" w:eastAsia="Times New Roman" w:hAnsi="Times New Roman" w:cs="Times New Roman"/>
        </w:rPr>
        <w:t xml:space="preserve"> </w:t>
      </w:r>
      <w:r w:rsidR="00661758" w:rsidRPr="001F6463">
        <w:rPr>
          <w:rFonts w:ascii="Times New Roman" w:eastAsia="Times New Roman" w:hAnsi="Times New Roman" w:cs="Times New Roman"/>
        </w:rPr>
        <w:fldChar w:fldCharType="begin" w:fldLock="1"/>
      </w:r>
      <w:r w:rsidR="00B4727E" w:rsidRPr="001F6463">
        <w:rPr>
          <w:rFonts w:ascii="Times New Roman" w:eastAsia="Times New Roman" w:hAnsi="Times New Roman" w:cs="Times New Roman"/>
        </w:rPr>
        <w:instrText>ADDIN CSL_CITATION {"citationItems":[{"id":"ITEM-1","itemData":{"author":[{"dropping-particle":"","family":"Jung","given":"Min Hee","non-dropping-particle":"","parse-names":false,"suffix":""},{"dropping-particle":"","family":"Shin","given":"Sung Hee","non-dropping-particle":"","parse-names":false,"suffix":""}],"container-title":"Healthcare","id":"ITEM-1","issued":{"date-parts":[["2025"]]},"title":"Determinants of Community Mental Health Service Utilization Among Psychiatric Outpatients at a Tertiary Medical Institution: Applying Andersen’s Behavioral Model","type":"article-journal"},"uris":["http://www.mendeley.com/documents/?uuid=8d645d05-2922-4967-aa5e-8a94ead8cdab"]}],"mendeley":{"formattedCitation":"(Jung &amp; Shin, 2025)","plainTextFormattedCitation":"(Jung &amp; Shin, 2025)","previouslyFormattedCitation":"(Jung &amp; Shin, 2025)"},"properties":{"noteIndex":0},"schema":"https://github.com/citation-style-language/schema/raw/master/csl-citation.json"}</w:instrText>
      </w:r>
      <w:r w:rsidR="00661758" w:rsidRPr="001F6463">
        <w:rPr>
          <w:rFonts w:ascii="Times New Roman" w:eastAsia="Times New Roman" w:hAnsi="Times New Roman" w:cs="Times New Roman"/>
        </w:rPr>
        <w:fldChar w:fldCharType="separate"/>
      </w:r>
      <w:r w:rsidR="00661758" w:rsidRPr="001F6463">
        <w:rPr>
          <w:rFonts w:ascii="Times New Roman" w:eastAsia="Times New Roman" w:hAnsi="Times New Roman" w:cs="Times New Roman"/>
          <w:noProof/>
        </w:rPr>
        <w:t>(Jung &amp; Shin, 2025)</w:t>
      </w:r>
      <w:r w:rsidR="00661758" w:rsidRPr="001F6463">
        <w:rPr>
          <w:rFonts w:ascii="Times New Roman" w:eastAsia="Times New Roman" w:hAnsi="Times New Roman" w:cs="Times New Roman"/>
        </w:rPr>
        <w:fldChar w:fldCharType="end"/>
      </w:r>
      <w:r w:rsidRPr="001F6463">
        <w:rPr>
          <w:rFonts w:ascii="Times New Roman" w:eastAsia="Times New Roman" w:hAnsi="Times New Roman" w:cs="Times New Roman"/>
        </w:rPr>
        <w:t>.</w:t>
      </w:r>
    </w:p>
    <w:p w14:paraId="0E2D6725" w14:textId="77777777" w:rsidR="006250EF" w:rsidRPr="001F6463" w:rsidRDefault="006250EF" w:rsidP="007A212F">
      <w:pPr>
        <w:widowControl w:val="0"/>
        <w:spacing w:before="10" w:after="0" w:line="240" w:lineRule="auto"/>
        <w:jc w:val="both"/>
        <w:rPr>
          <w:rFonts w:ascii="Times New Roman" w:eastAsia="Times New Roman" w:hAnsi="Times New Roman" w:cs="Times New Roman"/>
        </w:rPr>
      </w:pPr>
    </w:p>
    <w:p w14:paraId="6FABD75A" w14:textId="23B13666" w:rsidR="00B4521B" w:rsidRPr="001F6463" w:rsidRDefault="00EE1D06" w:rsidP="001C0513">
      <w:pPr>
        <w:widowControl w:val="0"/>
        <w:spacing w:after="100" w:line="240" w:lineRule="auto"/>
        <w:ind w:right="-2"/>
        <w:jc w:val="center"/>
        <w:rPr>
          <w:rFonts w:ascii="Times New Roman" w:eastAsia="Times New Roman" w:hAnsi="Times New Roman" w:cs="Times New Roman"/>
          <w:b/>
        </w:rPr>
      </w:pPr>
      <w:r w:rsidRPr="001F6463">
        <w:rPr>
          <w:rFonts w:ascii="Times New Roman" w:eastAsia="Times New Roman" w:hAnsi="Times New Roman" w:cs="Times New Roman"/>
          <w:b/>
        </w:rPr>
        <w:t xml:space="preserve">MATERIALS AND METHODS </w:t>
      </w:r>
    </w:p>
    <w:p w14:paraId="3C665BC1" w14:textId="64593426" w:rsidR="001415B1" w:rsidRPr="001F6463" w:rsidRDefault="001415B1" w:rsidP="001F6463">
      <w:pPr>
        <w:widowControl w:val="0"/>
        <w:spacing w:after="80" w:line="240" w:lineRule="auto"/>
        <w:ind w:right="-2"/>
        <w:jc w:val="both"/>
        <w:rPr>
          <w:rFonts w:ascii="Times New Roman" w:eastAsia="Times New Roman" w:hAnsi="Times New Roman" w:cs="Times New Roman"/>
          <w:b/>
          <w:bCs/>
        </w:rPr>
      </w:pPr>
      <w:r w:rsidRPr="001F6463">
        <w:rPr>
          <w:rFonts w:ascii="Times New Roman" w:eastAsia="Times New Roman" w:hAnsi="Times New Roman" w:cs="Times New Roman"/>
          <w:b/>
          <w:bCs/>
        </w:rPr>
        <w:t>Research Design</w:t>
      </w:r>
    </w:p>
    <w:p w14:paraId="3DDAE1B1" w14:textId="77777777" w:rsidR="001415B1" w:rsidRPr="001F6463" w:rsidRDefault="001415B1" w:rsidP="001F6463">
      <w:pPr>
        <w:widowControl w:val="0"/>
        <w:spacing w:after="80" w:line="240" w:lineRule="auto"/>
        <w:ind w:right="-2"/>
        <w:jc w:val="both"/>
        <w:rPr>
          <w:rFonts w:ascii="Times New Roman" w:eastAsia="Times New Roman" w:hAnsi="Times New Roman" w:cs="Times New Roman"/>
        </w:rPr>
      </w:pPr>
      <w:r w:rsidRPr="001F6463">
        <w:rPr>
          <w:rFonts w:ascii="Times New Roman" w:eastAsia="Times New Roman" w:hAnsi="Times New Roman" w:cs="Times New Roman"/>
        </w:rPr>
        <w:t xml:space="preserve">This study employed a systematic literature review guided by the PRISMA (Preferred Reporting Items for Systematic Reviews and Meta-Analyses) statement to comprehensively explore and analyze the cultural factors influencing </w:t>
      </w:r>
      <w:proofErr w:type="spellStart"/>
      <w:r w:rsidRPr="001F6463">
        <w:rPr>
          <w:rFonts w:ascii="Times New Roman" w:eastAsia="Times New Roman" w:hAnsi="Times New Roman" w:cs="Times New Roman"/>
        </w:rPr>
        <w:t>ethnopsychiatry</w:t>
      </w:r>
      <w:proofErr w:type="spellEnd"/>
      <w:r w:rsidRPr="001F6463">
        <w:rPr>
          <w:rFonts w:ascii="Times New Roman" w:eastAsia="Times New Roman" w:hAnsi="Times New Roman" w:cs="Times New Roman"/>
        </w:rPr>
        <w:t xml:space="preserve"> nursing practices. Unlike narrative reviews, this methodological approach ensures a transparent, reproducible, and rigorous synthesis of existing evidence from peer-reviewed literature. The systematic review design was chosen to identify, evaluate, and integrate relevant studies that examine how cultural competence, social structures, communication strategies, and institutional policies affect psychiatric nursing care in culturally diverse settings.</w:t>
      </w:r>
    </w:p>
    <w:p w14:paraId="56AC35DD" w14:textId="4AA99A15" w:rsidR="001415B1" w:rsidRPr="001F6463" w:rsidRDefault="001415B1" w:rsidP="001F6463">
      <w:pPr>
        <w:widowControl w:val="0"/>
        <w:spacing w:after="80" w:line="240" w:lineRule="auto"/>
        <w:ind w:right="-2"/>
        <w:jc w:val="both"/>
        <w:rPr>
          <w:rFonts w:ascii="Times New Roman" w:eastAsia="Times New Roman" w:hAnsi="Times New Roman" w:cs="Times New Roman"/>
        </w:rPr>
      </w:pPr>
      <w:r w:rsidRPr="001F6463">
        <w:rPr>
          <w:rFonts w:ascii="Times New Roman" w:eastAsia="Times New Roman" w:hAnsi="Times New Roman" w:cs="Times New Roman"/>
          <w:b/>
          <w:bCs/>
        </w:rPr>
        <w:t>Data Collection</w:t>
      </w:r>
    </w:p>
    <w:p w14:paraId="279B46D6" w14:textId="77777777" w:rsidR="001415B1" w:rsidRPr="004A5790" w:rsidRDefault="001415B1" w:rsidP="001F6463">
      <w:pPr>
        <w:widowControl w:val="0"/>
        <w:spacing w:after="80" w:line="240" w:lineRule="auto"/>
        <w:ind w:right="-2"/>
        <w:jc w:val="both"/>
        <w:rPr>
          <w:rFonts w:ascii="Times New Roman" w:eastAsia="Times New Roman" w:hAnsi="Times New Roman" w:cs="Times New Roman"/>
          <w:sz w:val="24"/>
          <w:szCs w:val="24"/>
        </w:rPr>
      </w:pPr>
      <w:r w:rsidRPr="001F6463">
        <w:rPr>
          <w:rFonts w:ascii="Times New Roman" w:eastAsia="Times New Roman" w:hAnsi="Times New Roman" w:cs="Times New Roman"/>
        </w:rPr>
        <w:t>A comprehensive search strategy was conducted across multiple electronic databases including Scopus, PubMed, CINAHL, PsycINFO, and Google Scholar to locate peer-reviewed articles published between 2010 and 2025. The search used a combination of controlled vocabulary and keywords such as “</w:t>
      </w:r>
      <w:proofErr w:type="spellStart"/>
      <w:r w:rsidRPr="001F6463">
        <w:rPr>
          <w:rFonts w:ascii="Times New Roman" w:eastAsia="Times New Roman" w:hAnsi="Times New Roman" w:cs="Times New Roman"/>
        </w:rPr>
        <w:t>ethnopsychiatry</w:t>
      </w:r>
      <w:proofErr w:type="spellEnd"/>
      <w:r w:rsidRPr="001F6463">
        <w:rPr>
          <w:rFonts w:ascii="Times New Roman" w:eastAsia="Times New Roman" w:hAnsi="Times New Roman" w:cs="Times New Roman"/>
        </w:rPr>
        <w:t xml:space="preserve">,” “transcultural nursing,” “mental health and culture,” “cultural competence,” “cross-cultural communication,” and “psychiatric nursing.” Boolean operators were applied to ensure broad yet targeted retrieval of relevant literature. Inclusion criteria encompassed studies focusing on psychiatric nursing, </w:t>
      </w:r>
      <w:r w:rsidRPr="004A5790">
        <w:rPr>
          <w:rFonts w:ascii="Times New Roman" w:eastAsia="Times New Roman" w:hAnsi="Times New Roman" w:cs="Times New Roman"/>
        </w:rPr>
        <w:t>cultural influences in mental health care, and transcultural practices in clinical settings. Exclusion criteria included non-English publications, grey literature without peer-review status, and studies unrelated to nursing practice.</w:t>
      </w:r>
    </w:p>
    <w:p w14:paraId="56554520" w14:textId="3EF062C9" w:rsidR="004A5790" w:rsidRPr="004A5790" w:rsidRDefault="004A5790" w:rsidP="001F6463">
      <w:pPr>
        <w:widowControl w:val="0"/>
        <w:spacing w:after="80" w:line="240" w:lineRule="auto"/>
        <w:ind w:right="-2"/>
        <w:jc w:val="both"/>
        <w:rPr>
          <w:rFonts w:ascii="Times New Roman" w:eastAsia="Times New Roman" w:hAnsi="Times New Roman" w:cs="Times New Roman"/>
          <w:sz w:val="24"/>
          <w:szCs w:val="24"/>
        </w:rPr>
      </w:pPr>
      <w:r w:rsidRPr="004A5790">
        <w:rPr>
          <w:rFonts w:ascii="Times New Roman" w:eastAsia="Times New Roman" w:hAnsi="Times New Roman" w:cs="Times New Roman"/>
          <w:noProof/>
          <w:sz w:val="24"/>
          <w:szCs w:val="24"/>
        </w:rPr>
        <w:drawing>
          <wp:inline distT="0" distB="0" distL="0" distR="0" wp14:anchorId="270A9C27" wp14:editId="6642B357">
            <wp:extent cx="5403850" cy="2660650"/>
            <wp:effectExtent l="0" t="0" r="0" b="25400"/>
            <wp:docPr id="1495318297"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B9B86EC" w14:textId="566C9CDE" w:rsidR="004A5790" w:rsidRPr="004A5790" w:rsidRDefault="004A5790" w:rsidP="004A5790">
      <w:pPr>
        <w:widowControl w:val="0"/>
        <w:spacing w:after="80" w:line="240" w:lineRule="auto"/>
        <w:ind w:right="-2"/>
        <w:jc w:val="center"/>
        <w:rPr>
          <w:rFonts w:ascii="Times New Roman" w:eastAsia="Times New Roman" w:hAnsi="Times New Roman" w:cs="Times New Roman"/>
          <w:sz w:val="20"/>
          <w:szCs w:val="20"/>
        </w:rPr>
      </w:pPr>
      <w:r w:rsidRPr="004A5790">
        <w:rPr>
          <w:rFonts w:ascii="Times New Roman" w:eastAsia="Times New Roman" w:hAnsi="Times New Roman" w:cs="Times New Roman"/>
          <w:sz w:val="20"/>
          <w:szCs w:val="20"/>
        </w:rPr>
        <w:t>Figure 1. Prisma Step</w:t>
      </w:r>
    </w:p>
    <w:p w14:paraId="7252EB3D" w14:textId="77777777" w:rsidR="004A5790" w:rsidRDefault="004A5790" w:rsidP="001F6463">
      <w:pPr>
        <w:widowControl w:val="0"/>
        <w:spacing w:after="80" w:line="240" w:lineRule="auto"/>
        <w:ind w:right="-2"/>
        <w:jc w:val="both"/>
        <w:rPr>
          <w:rFonts w:ascii="Times New Roman" w:eastAsia="Times New Roman" w:hAnsi="Times New Roman" w:cs="Times New Roman"/>
          <w:b/>
          <w:bCs/>
        </w:rPr>
      </w:pPr>
    </w:p>
    <w:p w14:paraId="1B16B8FE" w14:textId="1010B279" w:rsidR="001415B1" w:rsidRPr="001F6463" w:rsidRDefault="001415B1" w:rsidP="001F6463">
      <w:pPr>
        <w:widowControl w:val="0"/>
        <w:spacing w:after="80" w:line="240" w:lineRule="auto"/>
        <w:ind w:right="-2"/>
        <w:jc w:val="both"/>
        <w:rPr>
          <w:rFonts w:ascii="Times New Roman" w:eastAsia="Times New Roman" w:hAnsi="Times New Roman" w:cs="Times New Roman"/>
          <w:b/>
          <w:bCs/>
        </w:rPr>
      </w:pPr>
      <w:r w:rsidRPr="001F6463">
        <w:rPr>
          <w:rFonts w:ascii="Times New Roman" w:eastAsia="Times New Roman" w:hAnsi="Times New Roman" w:cs="Times New Roman"/>
          <w:b/>
          <w:bCs/>
        </w:rPr>
        <w:t>Conceptual Framework Development</w:t>
      </w:r>
    </w:p>
    <w:p w14:paraId="51C3AE55" w14:textId="77777777" w:rsidR="001415B1" w:rsidRPr="001F6463" w:rsidRDefault="001415B1" w:rsidP="001F6463">
      <w:pPr>
        <w:widowControl w:val="0"/>
        <w:spacing w:after="80" w:line="240" w:lineRule="auto"/>
        <w:ind w:right="-2"/>
        <w:jc w:val="both"/>
        <w:rPr>
          <w:rFonts w:ascii="Times New Roman" w:eastAsia="Times New Roman" w:hAnsi="Times New Roman" w:cs="Times New Roman"/>
        </w:rPr>
      </w:pPr>
      <w:r w:rsidRPr="001F6463">
        <w:rPr>
          <w:rFonts w:ascii="Times New Roman" w:eastAsia="Times New Roman" w:hAnsi="Times New Roman" w:cs="Times New Roman"/>
        </w:rPr>
        <w:t xml:space="preserve">The analysis was guided by a multidisciplinary conceptual framework integrating three key theoretical models: Leininger’s Culturally Congruent Care Theory , which emphasizes the importance of delivering </w:t>
      </w:r>
      <w:r w:rsidRPr="001F6463">
        <w:rPr>
          <w:rFonts w:ascii="Times New Roman" w:eastAsia="Times New Roman" w:hAnsi="Times New Roman" w:cs="Times New Roman"/>
        </w:rPr>
        <w:lastRenderedPageBreak/>
        <w:t>culturally tailored care; Campinha-Bacote’s Process of Cultural Competence Model , which outlines a dynamic pathway involving cultural awareness, knowledge, skill, encounters, and desire; and Kleinman’s Explanatory Model of Illness , which provides insight into how individuals and communities understand illness within their own sociocultural context. This integrated framework served as the lens through which findings were analyzed, categorized, and interpreted to reflect the complex interplay between culture and psychiatric nursing practices.</w:t>
      </w:r>
    </w:p>
    <w:p w14:paraId="3ADD2B82" w14:textId="20AD54B8" w:rsidR="001415B1" w:rsidRPr="001F6463" w:rsidRDefault="001415B1" w:rsidP="001F6463">
      <w:pPr>
        <w:widowControl w:val="0"/>
        <w:spacing w:after="80" w:line="240" w:lineRule="auto"/>
        <w:ind w:right="-2"/>
        <w:jc w:val="both"/>
        <w:rPr>
          <w:rFonts w:ascii="Times New Roman" w:eastAsia="Times New Roman" w:hAnsi="Times New Roman" w:cs="Times New Roman"/>
          <w:b/>
          <w:bCs/>
        </w:rPr>
      </w:pPr>
      <w:r w:rsidRPr="001F6463">
        <w:rPr>
          <w:rFonts w:ascii="Times New Roman" w:eastAsia="Times New Roman" w:hAnsi="Times New Roman" w:cs="Times New Roman"/>
          <w:b/>
          <w:bCs/>
        </w:rPr>
        <w:t>Study Selection and Quality Assessment</w:t>
      </w:r>
    </w:p>
    <w:p w14:paraId="51DAF8A3" w14:textId="05821CB5" w:rsidR="001415B1" w:rsidRPr="001F6463" w:rsidRDefault="001415B1" w:rsidP="001F6463">
      <w:pPr>
        <w:widowControl w:val="0"/>
        <w:spacing w:after="80" w:line="240" w:lineRule="auto"/>
        <w:ind w:right="-2"/>
        <w:jc w:val="both"/>
        <w:rPr>
          <w:rFonts w:ascii="Times New Roman" w:eastAsia="Times New Roman" w:hAnsi="Times New Roman" w:cs="Times New Roman"/>
        </w:rPr>
      </w:pPr>
      <w:r w:rsidRPr="001F6463">
        <w:rPr>
          <w:rFonts w:ascii="Times New Roman" w:eastAsia="Times New Roman" w:hAnsi="Times New Roman" w:cs="Times New Roman"/>
        </w:rPr>
        <w:t>The initial search yielded over 300 records. Duplicates were removed using reference management software</w:t>
      </w:r>
      <w:r w:rsidR="00B4521B" w:rsidRPr="001F6463">
        <w:rPr>
          <w:rFonts w:ascii="Times New Roman" w:eastAsia="Times New Roman" w:hAnsi="Times New Roman" w:cs="Times New Roman"/>
        </w:rPr>
        <w:t xml:space="preserve">, </w:t>
      </w:r>
      <w:r w:rsidRPr="001F6463">
        <w:rPr>
          <w:rFonts w:ascii="Times New Roman" w:eastAsia="Times New Roman" w:hAnsi="Times New Roman" w:cs="Times New Roman"/>
        </w:rPr>
        <w:t xml:space="preserve">and titles and abstracts were screened based on predefined inclusion and exclusion criteria. Full-text articles were then assessed for eligibility. A total of 25 studies met the final selection criteria. The methodological quality of each included study was evaluated using the CASP (Critical Appraisal Skills </w:t>
      </w:r>
      <w:proofErr w:type="spellStart"/>
      <w:r w:rsidRPr="001F6463">
        <w:rPr>
          <w:rFonts w:ascii="Times New Roman" w:eastAsia="Times New Roman" w:hAnsi="Times New Roman" w:cs="Times New Roman"/>
        </w:rPr>
        <w:t>Programme</w:t>
      </w:r>
      <w:proofErr w:type="spellEnd"/>
      <w:r w:rsidRPr="001F6463">
        <w:rPr>
          <w:rFonts w:ascii="Times New Roman" w:eastAsia="Times New Roman" w:hAnsi="Times New Roman" w:cs="Times New Roman"/>
        </w:rPr>
        <w:t>) checklist for qualitative research and MMAT (Mixed Methods Appraisal Tool) where applicable. This ensured that only high-quality, rigorously conducted studies were synthesized.</w:t>
      </w:r>
    </w:p>
    <w:p w14:paraId="7564F68D" w14:textId="3497C886" w:rsidR="001415B1" w:rsidRPr="001F6463" w:rsidRDefault="001415B1" w:rsidP="001F6463">
      <w:pPr>
        <w:widowControl w:val="0"/>
        <w:spacing w:after="80" w:line="240" w:lineRule="auto"/>
        <w:ind w:right="-2"/>
        <w:jc w:val="both"/>
        <w:rPr>
          <w:rFonts w:ascii="Times New Roman" w:eastAsia="Times New Roman" w:hAnsi="Times New Roman" w:cs="Times New Roman"/>
          <w:b/>
          <w:bCs/>
        </w:rPr>
      </w:pPr>
      <w:r w:rsidRPr="001F6463">
        <w:rPr>
          <w:rFonts w:ascii="Times New Roman" w:eastAsia="Times New Roman" w:hAnsi="Times New Roman" w:cs="Times New Roman"/>
          <w:b/>
          <w:bCs/>
        </w:rPr>
        <w:t>Data Synthesis and Analysis</w:t>
      </w:r>
    </w:p>
    <w:p w14:paraId="4BB592A7" w14:textId="23913BA9" w:rsidR="006250EF" w:rsidRPr="001F6463" w:rsidRDefault="001415B1" w:rsidP="001F6463">
      <w:pPr>
        <w:widowControl w:val="0"/>
        <w:spacing w:after="80" w:line="240" w:lineRule="auto"/>
        <w:ind w:right="-2"/>
        <w:jc w:val="both"/>
        <w:rPr>
          <w:rFonts w:ascii="Times New Roman" w:eastAsia="Times New Roman" w:hAnsi="Times New Roman" w:cs="Times New Roman"/>
        </w:rPr>
      </w:pPr>
      <w:r w:rsidRPr="001F6463">
        <w:rPr>
          <w:rFonts w:ascii="Times New Roman" w:eastAsia="Times New Roman" w:hAnsi="Times New Roman" w:cs="Times New Roman"/>
        </w:rPr>
        <w:t xml:space="preserve">Thematic synthesis was conducted to extract and interpret data across the selected studies. This involved coding the textual data into descriptive themes, followed by generating analytical themes that reflected overarching patterns related to cultural influences in </w:t>
      </w:r>
      <w:proofErr w:type="spellStart"/>
      <w:r w:rsidRPr="001F6463">
        <w:rPr>
          <w:rFonts w:ascii="Times New Roman" w:eastAsia="Times New Roman" w:hAnsi="Times New Roman" w:cs="Times New Roman"/>
        </w:rPr>
        <w:t>ethnopsychiatry</w:t>
      </w:r>
      <w:proofErr w:type="spellEnd"/>
      <w:r w:rsidRPr="001F6463">
        <w:rPr>
          <w:rFonts w:ascii="Times New Roman" w:eastAsia="Times New Roman" w:hAnsi="Times New Roman" w:cs="Times New Roman"/>
        </w:rPr>
        <w:t xml:space="preserve"> nursing. The synthesis process was iterative and collaborative, with two independent reviewers conducting initial coding, followed by consensus discussions to resolve discrepancies. Findings were organized around key domains such as cultural competence, family and community involvement, language barriers, ethnocentrism, healthcare system adaptations, and integration of traditional healing practices. </w:t>
      </w:r>
    </w:p>
    <w:p w14:paraId="337114BA" w14:textId="15AA9A37" w:rsidR="008A6048" w:rsidRPr="001F6463" w:rsidRDefault="00EE1D06" w:rsidP="001F6463">
      <w:pPr>
        <w:widowControl w:val="0"/>
        <w:spacing w:before="120" w:after="100" w:line="240" w:lineRule="auto"/>
        <w:ind w:right="-2"/>
        <w:jc w:val="center"/>
        <w:rPr>
          <w:rFonts w:ascii="Times New Roman" w:eastAsia="Times New Roman" w:hAnsi="Times New Roman" w:cs="Times New Roman"/>
          <w:b/>
        </w:rPr>
      </w:pPr>
      <w:r w:rsidRPr="001F6463">
        <w:rPr>
          <w:rFonts w:ascii="Times New Roman" w:eastAsia="Times New Roman" w:hAnsi="Times New Roman" w:cs="Times New Roman"/>
          <w:b/>
        </w:rPr>
        <w:t xml:space="preserve">RESULTS </w:t>
      </w:r>
    </w:p>
    <w:p w14:paraId="087CC831" w14:textId="1EF4DEB8" w:rsidR="00CE7478" w:rsidRPr="001F6463" w:rsidRDefault="00CE7478" w:rsidP="008A6048">
      <w:pPr>
        <w:widowControl w:val="0"/>
        <w:spacing w:before="2" w:after="80" w:line="240" w:lineRule="auto"/>
        <w:jc w:val="both"/>
        <w:rPr>
          <w:rFonts w:ascii="Times New Roman" w:eastAsia="Times New Roman" w:hAnsi="Times New Roman" w:cs="Times New Roman"/>
          <w:bCs/>
        </w:rPr>
      </w:pPr>
      <w:proofErr w:type="spellStart"/>
      <w:r w:rsidRPr="001F6463">
        <w:rPr>
          <w:rFonts w:ascii="Times New Roman" w:eastAsia="Times New Roman" w:hAnsi="Times New Roman" w:cs="Times New Roman"/>
          <w:bCs/>
        </w:rPr>
        <w:t>Ethnopsychiatry</w:t>
      </w:r>
      <w:proofErr w:type="spellEnd"/>
      <w:r w:rsidRPr="001F6463">
        <w:rPr>
          <w:rFonts w:ascii="Times New Roman" w:eastAsia="Times New Roman" w:hAnsi="Times New Roman" w:cs="Times New Roman"/>
          <w:bCs/>
        </w:rPr>
        <w:t xml:space="preserve"> nursing practices are deeply influenced by a wide range of cultural factors that shape how care is delivered, perceived, and received by patients from diverse backgrounds. One of the most essential elements in this field is cultural competence and </w:t>
      </w:r>
      <w:proofErr w:type="gramStart"/>
      <w:r w:rsidRPr="001F6463">
        <w:rPr>
          <w:rFonts w:ascii="Times New Roman" w:eastAsia="Times New Roman" w:hAnsi="Times New Roman" w:cs="Times New Roman"/>
          <w:bCs/>
        </w:rPr>
        <w:t>awareness .</w:t>
      </w:r>
      <w:proofErr w:type="gramEnd"/>
      <w:r w:rsidRPr="001F6463">
        <w:rPr>
          <w:rFonts w:ascii="Times New Roman" w:eastAsia="Times New Roman" w:hAnsi="Times New Roman" w:cs="Times New Roman"/>
          <w:bCs/>
        </w:rPr>
        <w:t xml:space="preserve"> This refers to a nurse’s ability to understand, respect, and respond appropriately to the cultural values, beliefs, and health-related behaviors of their patients. Nurses need to be trained to recognize how culture affects the way individuals perceive mental illness, express symptoms, seek help, and respond to treatment. Ongoing education in intercultural communication helps reduce biases and supports more patient-centered, inclusive care.</w:t>
      </w:r>
    </w:p>
    <w:p w14:paraId="6A667633" w14:textId="531BD5B2" w:rsidR="00CE7478" w:rsidRPr="001F6463" w:rsidRDefault="00CE7478" w:rsidP="001F6463">
      <w:pPr>
        <w:widowControl w:val="0"/>
        <w:spacing w:before="2" w:after="80" w:line="240" w:lineRule="auto"/>
        <w:jc w:val="both"/>
        <w:rPr>
          <w:rFonts w:ascii="Times New Roman" w:eastAsia="Times New Roman" w:hAnsi="Times New Roman" w:cs="Times New Roman"/>
          <w:bCs/>
        </w:rPr>
      </w:pPr>
      <w:r w:rsidRPr="001F6463">
        <w:rPr>
          <w:rFonts w:ascii="Times New Roman" w:eastAsia="Times New Roman" w:hAnsi="Times New Roman" w:cs="Times New Roman"/>
          <w:bCs/>
        </w:rPr>
        <w:t xml:space="preserve">Equally important are social and family </w:t>
      </w:r>
      <w:proofErr w:type="gramStart"/>
      <w:r w:rsidRPr="001F6463">
        <w:rPr>
          <w:rFonts w:ascii="Times New Roman" w:eastAsia="Times New Roman" w:hAnsi="Times New Roman" w:cs="Times New Roman"/>
          <w:bCs/>
        </w:rPr>
        <w:t>structures ,</w:t>
      </w:r>
      <w:proofErr w:type="gramEnd"/>
      <w:r w:rsidRPr="001F6463">
        <w:rPr>
          <w:rFonts w:ascii="Times New Roman" w:eastAsia="Times New Roman" w:hAnsi="Times New Roman" w:cs="Times New Roman"/>
          <w:bCs/>
        </w:rPr>
        <w:t xml:space="preserve"> which play a significant role in shaping emotional support systems and influencing treatment adherence. In many cultures, decisions about health and treatment are not made solely by the individual but involve extended family members. Family involvement can greatly enhance a patient's confidence in managing their condition and improve compliance with medical advice. Strong community and kinship ties also serve as protective factors, especially in remote or underserved areas where formal mental health services may be limited or inaccessible.</w:t>
      </w:r>
    </w:p>
    <w:p w14:paraId="20B42F26" w14:textId="4DA3D71A" w:rsidR="00CE7478" w:rsidRPr="001F6463" w:rsidRDefault="00CE7478" w:rsidP="001F6463">
      <w:pPr>
        <w:widowControl w:val="0"/>
        <w:spacing w:before="2" w:after="80" w:line="240" w:lineRule="auto"/>
        <w:jc w:val="both"/>
        <w:rPr>
          <w:rFonts w:ascii="Times New Roman" w:eastAsia="Times New Roman" w:hAnsi="Times New Roman" w:cs="Times New Roman"/>
          <w:bCs/>
        </w:rPr>
      </w:pPr>
      <w:r w:rsidRPr="001F6463">
        <w:rPr>
          <w:rFonts w:ascii="Times New Roman" w:eastAsia="Times New Roman" w:hAnsi="Times New Roman" w:cs="Times New Roman"/>
          <w:bCs/>
        </w:rPr>
        <w:t xml:space="preserve">Another major challenge in </w:t>
      </w:r>
      <w:proofErr w:type="spellStart"/>
      <w:r w:rsidRPr="001F6463">
        <w:rPr>
          <w:rFonts w:ascii="Times New Roman" w:eastAsia="Times New Roman" w:hAnsi="Times New Roman" w:cs="Times New Roman"/>
          <w:bCs/>
        </w:rPr>
        <w:t>ethnopsychiatric</w:t>
      </w:r>
      <w:proofErr w:type="spellEnd"/>
      <w:r w:rsidRPr="001F6463">
        <w:rPr>
          <w:rFonts w:ascii="Times New Roman" w:eastAsia="Times New Roman" w:hAnsi="Times New Roman" w:cs="Times New Roman"/>
          <w:bCs/>
        </w:rPr>
        <w:t xml:space="preserve"> nursing is communication and language </w:t>
      </w:r>
      <w:proofErr w:type="gramStart"/>
      <w:r w:rsidRPr="001F6463">
        <w:rPr>
          <w:rFonts w:ascii="Times New Roman" w:eastAsia="Times New Roman" w:hAnsi="Times New Roman" w:cs="Times New Roman"/>
          <w:bCs/>
        </w:rPr>
        <w:t>barriers .</w:t>
      </w:r>
      <w:proofErr w:type="gramEnd"/>
      <w:r w:rsidRPr="001F6463">
        <w:rPr>
          <w:rFonts w:ascii="Times New Roman" w:eastAsia="Times New Roman" w:hAnsi="Times New Roman" w:cs="Times New Roman"/>
          <w:bCs/>
        </w:rPr>
        <w:t xml:space="preserve"> Effective communication is crucial for building trust and ensuring active patient participation in their treatment. Misunderstandings due to differences in language or communication styles can create obstacles in diagnosis, consent, and follow-up care. The use of professional interpreters and cultural brokers can help overcome these challenges</w:t>
      </w:r>
      <w:r w:rsidR="004A5790">
        <w:rPr>
          <w:rFonts w:ascii="Times New Roman" w:eastAsia="Times New Roman" w:hAnsi="Times New Roman" w:cs="Times New Roman"/>
          <w:bCs/>
        </w:rPr>
        <w:t xml:space="preserve"> </w:t>
      </w:r>
      <w:r w:rsidRPr="001F6463">
        <w:rPr>
          <w:rFonts w:ascii="Times New Roman" w:eastAsia="Times New Roman" w:hAnsi="Times New Roman" w:cs="Times New Roman"/>
          <w:bCs/>
        </w:rPr>
        <w:t>not only by translating words, but also by interpreting cultural meanings and facilitating meaningful dialogue between healthcare providers and patients.</w:t>
      </w:r>
    </w:p>
    <w:p w14:paraId="43E8D650" w14:textId="77777777" w:rsidR="008A6048" w:rsidRPr="001F6463" w:rsidRDefault="00CE7478" w:rsidP="008A6048">
      <w:pPr>
        <w:widowControl w:val="0"/>
        <w:spacing w:before="2" w:after="80" w:line="240" w:lineRule="auto"/>
        <w:jc w:val="both"/>
        <w:rPr>
          <w:rFonts w:ascii="Times New Roman" w:eastAsia="Times New Roman" w:hAnsi="Times New Roman" w:cs="Times New Roman"/>
          <w:bCs/>
        </w:rPr>
      </w:pPr>
      <w:r w:rsidRPr="001F6463">
        <w:rPr>
          <w:rFonts w:ascii="Times New Roman" w:eastAsia="Times New Roman" w:hAnsi="Times New Roman" w:cs="Times New Roman"/>
          <w:bCs/>
        </w:rPr>
        <w:t xml:space="preserve">Ethnocentrism and cultural imposition can also have negative effects on the quality of care. When nurses or other healthcare professionals assume that their own cultural norms are superior, it can lead to </w:t>
      </w:r>
      <w:r w:rsidRPr="001F6463">
        <w:rPr>
          <w:rFonts w:ascii="Times New Roman" w:eastAsia="Times New Roman" w:hAnsi="Times New Roman" w:cs="Times New Roman"/>
          <w:bCs/>
        </w:rPr>
        <w:lastRenderedPageBreak/>
        <w:t>stereotyping, incorrect diagnoses, or inappropriate treatment plans. It is vital for practitioners to engage in training that reduces ethnocentric attitudes and fosters genuine respect for cultural diversity. Imposing one's own cultural values onto patients must be avoided to ensure that care remains respectful, inclusive, and effective.</w:t>
      </w:r>
    </w:p>
    <w:p w14:paraId="2FA8EF3A" w14:textId="5672A16A" w:rsidR="00CE7478" w:rsidRPr="001F6463" w:rsidRDefault="00CE7478" w:rsidP="008A6048">
      <w:pPr>
        <w:widowControl w:val="0"/>
        <w:spacing w:before="2" w:after="80" w:line="240" w:lineRule="auto"/>
        <w:jc w:val="both"/>
        <w:rPr>
          <w:rFonts w:ascii="Times New Roman" w:eastAsia="Times New Roman" w:hAnsi="Times New Roman" w:cs="Times New Roman"/>
          <w:bCs/>
        </w:rPr>
      </w:pPr>
      <w:r w:rsidRPr="001F6463">
        <w:rPr>
          <w:rFonts w:ascii="Times New Roman" w:eastAsia="Times New Roman" w:hAnsi="Times New Roman" w:cs="Times New Roman"/>
          <w:bCs/>
        </w:rPr>
        <w:t>To better serve culturally diverse populations, structural and systemic adaptations within the healthcare system are also necessary. This includes developing clinical tools and models that are sensitive to different cultural contexts and integrating policies that promote equity and inclusivity. Healthcare organizations should foster environments where cultural competence is a core value, reflected in everyday practice and decision-making.</w:t>
      </w:r>
    </w:p>
    <w:p w14:paraId="57707EF5" w14:textId="77777777" w:rsidR="00CE7478" w:rsidRPr="001F6463" w:rsidRDefault="00CE7478" w:rsidP="007A212F">
      <w:pPr>
        <w:widowControl w:val="0"/>
        <w:spacing w:before="2" w:after="0" w:line="240" w:lineRule="auto"/>
        <w:jc w:val="both"/>
        <w:rPr>
          <w:rFonts w:ascii="Times New Roman" w:eastAsia="Times New Roman" w:hAnsi="Times New Roman" w:cs="Times New Roman"/>
          <w:bCs/>
        </w:rPr>
      </w:pPr>
      <w:r w:rsidRPr="001F6463">
        <w:rPr>
          <w:rFonts w:ascii="Times New Roman" w:eastAsia="Times New Roman" w:hAnsi="Times New Roman" w:cs="Times New Roman"/>
          <w:bCs/>
        </w:rPr>
        <w:t>Finally, recognizing and incorporating patients’ cultural beliefs and traditional healing practices into psychiatric care can significantly improve treatment acceptance and outcomes. Many communities rely on spiritual, holistic, or indigenous approaches to manage psychological distress. By acknowledging and, where appropriate, integrating these practices with modern mental health care, nurses can build stronger therapeutic relationships and support more meaningful recovery journeys.</w:t>
      </w:r>
    </w:p>
    <w:p w14:paraId="4FA15EE3" w14:textId="77777777" w:rsidR="00CE7478" w:rsidRDefault="00CE7478" w:rsidP="007A212F">
      <w:pPr>
        <w:widowControl w:val="0"/>
        <w:spacing w:before="2" w:after="0" w:line="240" w:lineRule="auto"/>
        <w:jc w:val="both"/>
        <w:rPr>
          <w:rFonts w:ascii="Times New Roman" w:eastAsia="Times New Roman" w:hAnsi="Times New Roman" w:cs="Times New Roman"/>
          <w:bCs/>
        </w:rPr>
      </w:pPr>
    </w:p>
    <w:p w14:paraId="0EBC6164" w14:textId="77777777" w:rsidR="001B4BD9" w:rsidRPr="001F6463" w:rsidRDefault="001B4BD9" w:rsidP="007A212F">
      <w:pPr>
        <w:widowControl w:val="0"/>
        <w:spacing w:before="2" w:after="0" w:line="240" w:lineRule="auto"/>
        <w:jc w:val="both"/>
        <w:rPr>
          <w:rFonts w:ascii="Times New Roman" w:eastAsia="Times New Roman" w:hAnsi="Times New Roman" w:cs="Times New Roman"/>
          <w:bCs/>
        </w:rPr>
      </w:pPr>
    </w:p>
    <w:p w14:paraId="178E1198" w14:textId="0CE34A55" w:rsidR="00C52060" w:rsidRPr="004A5790" w:rsidRDefault="00C52060" w:rsidP="007A212F">
      <w:pPr>
        <w:jc w:val="both"/>
        <w:rPr>
          <w:rFonts w:ascii="Times New Roman" w:hAnsi="Times New Roman" w:cs="Times New Roman"/>
          <w:sz w:val="20"/>
          <w:szCs w:val="20"/>
        </w:rPr>
      </w:pPr>
      <w:r w:rsidRPr="004A5790">
        <w:rPr>
          <w:rFonts w:ascii="Times New Roman" w:hAnsi="Times New Roman" w:cs="Times New Roman"/>
          <w:sz w:val="20"/>
          <w:szCs w:val="20"/>
        </w:rPr>
        <w:t xml:space="preserve">Table 1: Key Cultural Factors Influencing </w:t>
      </w:r>
      <w:proofErr w:type="spellStart"/>
      <w:r w:rsidRPr="004A5790">
        <w:rPr>
          <w:rFonts w:ascii="Times New Roman" w:hAnsi="Times New Roman" w:cs="Times New Roman"/>
          <w:sz w:val="20"/>
          <w:szCs w:val="20"/>
        </w:rPr>
        <w:t>Ethnopsychiatry</w:t>
      </w:r>
      <w:proofErr w:type="spellEnd"/>
      <w:r w:rsidRPr="004A5790">
        <w:rPr>
          <w:rFonts w:ascii="Times New Roman" w:hAnsi="Times New Roman" w:cs="Times New Roman"/>
          <w:sz w:val="20"/>
          <w:szCs w:val="20"/>
        </w:rPr>
        <w:t xml:space="preserve"> Nursing Practices</w:t>
      </w:r>
    </w:p>
    <w:tbl>
      <w:tblPr>
        <w:tblStyle w:val="TableGrid"/>
        <w:tblW w:w="0" w:type="auto"/>
        <w:tblLook w:val="04A0" w:firstRow="1" w:lastRow="0" w:firstColumn="1" w:lastColumn="0" w:noHBand="0" w:noVBand="1"/>
      </w:tblPr>
      <w:tblGrid>
        <w:gridCol w:w="540"/>
        <w:gridCol w:w="2076"/>
        <w:gridCol w:w="2804"/>
        <w:gridCol w:w="3640"/>
      </w:tblGrid>
      <w:tr w:rsidR="00C52060" w:rsidRPr="001F6463" w14:paraId="739A813F" w14:textId="77777777" w:rsidTr="00DE3BED">
        <w:tc>
          <w:tcPr>
            <w:tcW w:w="540" w:type="dxa"/>
          </w:tcPr>
          <w:p w14:paraId="4045C597" w14:textId="77777777" w:rsidR="00C52060" w:rsidRPr="001F6463" w:rsidRDefault="00C52060" w:rsidP="007A212F">
            <w:pPr>
              <w:jc w:val="both"/>
              <w:rPr>
                <w:rFonts w:ascii="Times New Roman" w:hAnsi="Times New Roman" w:cs="Times New Roman"/>
                <w:b/>
                <w:bCs/>
              </w:rPr>
            </w:pPr>
            <w:r w:rsidRPr="001F6463">
              <w:rPr>
                <w:rFonts w:ascii="Times New Roman" w:hAnsi="Times New Roman" w:cs="Times New Roman"/>
                <w:b/>
                <w:bCs/>
              </w:rPr>
              <w:t>No</w:t>
            </w:r>
          </w:p>
        </w:tc>
        <w:tc>
          <w:tcPr>
            <w:tcW w:w="2076" w:type="dxa"/>
          </w:tcPr>
          <w:p w14:paraId="4FBA15BC" w14:textId="77777777" w:rsidR="00C52060" w:rsidRPr="001F6463" w:rsidRDefault="00C52060" w:rsidP="007A212F">
            <w:pPr>
              <w:jc w:val="both"/>
              <w:rPr>
                <w:rFonts w:ascii="Times New Roman" w:hAnsi="Times New Roman" w:cs="Times New Roman"/>
                <w:b/>
                <w:bCs/>
              </w:rPr>
            </w:pPr>
            <w:proofErr w:type="spellStart"/>
            <w:r w:rsidRPr="001F6463">
              <w:rPr>
                <w:rFonts w:ascii="Times New Roman" w:hAnsi="Times New Roman" w:cs="Times New Roman"/>
                <w:b/>
                <w:bCs/>
              </w:rPr>
              <w:t>Curtural</w:t>
            </w:r>
            <w:proofErr w:type="spellEnd"/>
            <w:r w:rsidRPr="001F6463">
              <w:rPr>
                <w:rFonts w:ascii="Times New Roman" w:hAnsi="Times New Roman" w:cs="Times New Roman"/>
                <w:b/>
                <w:bCs/>
              </w:rPr>
              <w:t xml:space="preserve"> Factor</w:t>
            </w:r>
          </w:p>
        </w:tc>
        <w:tc>
          <w:tcPr>
            <w:tcW w:w="2804" w:type="dxa"/>
          </w:tcPr>
          <w:p w14:paraId="30E0AC02" w14:textId="77777777" w:rsidR="00C52060" w:rsidRPr="001F6463" w:rsidRDefault="00C52060" w:rsidP="007A212F">
            <w:pPr>
              <w:jc w:val="both"/>
              <w:rPr>
                <w:rFonts w:ascii="Times New Roman" w:hAnsi="Times New Roman" w:cs="Times New Roman"/>
                <w:b/>
                <w:bCs/>
              </w:rPr>
            </w:pPr>
            <w:r w:rsidRPr="001F6463">
              <w:rPr>
                <w:rFonts w:ascii="Times New Roman" w:hAnsi="Times New Roman" w:cs="Times New Roman"/>
                <w:b/>
                <w:bCs/>
              </w:rPr>
              <w:t>Description</w:t>
            </w:r>
          </w:p>
        </w:tc>
        <w:tc>
          <w:tcPr>
            <w:tcW w:w="3640" w:type="dxa"/>
          </w:tcPr>
          <w:p w14:paraId="363392FB" w14:textId="77777777" w:rsidR="00C52060" w:rsidRPr="001F6463" w:rsidRDefault="00C52060" w:rsidP="007A212F">
            <w:pPr>
              <w:jc w:val="both"/>
              <w:rPr>
                <w:rFonts w:ascii="Times New Roman" w:hAnsi="Times New Roman" w:cs="Times New Roman"/>
                <w:b/>
                <w:bCs/>
              </w:rPr>
            </w:pPr>
            <w:r w:rsidRPr="001F6463">
              <w:rPr>
                <w:rFonts w:ascii="Times New Roman" w:hAnsi="Times New Roman" w:cs="Times New Roman"/>
                <w:b/>
                <w:bCs/>
              </w:rPr>
              <w:t xml:space="preserve">Impact On </w:t>
            </w:r>
            <w:proofErr w:type="spellStart"/>
            <w:r w:rsidRPr="001F6463">
              <w:rPr>
                <w:rFonts w:ascii="Times New Roman" w:hAnsi="Times New Roman" w:cs="Times New Roman"/>
                <w:b/>
                <w:bCs/>
              </w:rPr>
              <w:t>Nurce</w:t>
            </w:r>
            <w:proofErr w:type="spellEnd"/>
            <w:r w:rsidRPr="001F6463">
              <w:rPr>
                <w:rFonts w:ascii="Times New Roman" w:hAnsi="Times New Roman" w:cs="Times New Roman"/>
                <w:b/>
                <w:bCs/>
              </w:rPr>
              <w:t xml:space="preserve"> Practice</w:t>
            </w:r>
          </w:p>
        </w:tc>
      </w:tr>
      <w:tr w:rsidR="00C52060" w:rsidRPr="001F6463" w14:paraId="6EB8E88E" w14:textId="77777777" w:rsidTr="00DE3BED">
        <w:tc>
          <w:tcPr>
            <w:tcW w:w="540" w:type="dxa"/>
          </w:tcPr>
          <w:p w14:paraId="095D3478"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t>1</w:t>
            </w:r>
          </w:p>
        </w:tc>
        <w:tc>
          <w:tcPr>
            <w:tcW w:w="2076" w:type="dxa"/>
          </w:tcPr>
          <w:p w14:paraId="57B28655"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t>Cultural Competence and Awareness</w:t>
            </w:r>
          </w:p>
        </w:tc>
        <w:tc>
          <w:tcPr>
            <w:tcW w:w="2804" w:type="dxa"/>
            <w:vAlign w:val="bottom"/>
          </w:tcPr>
          <w:p w14:paraId="787A2C95" w14:textId="5D4B5099" w:rsidR="001161AE" w:rsidRPr="001F6463" w:rsidRDefault="00C52060" w:rsidP="007A212F">
            <w:pPr>
              <w:jc w:val="both"/>
              <w:rPr>
                <w:rFonts w:ascii="Times New Roman" w:hAnsi="Times New Roman" w:cs="Times New Roman"/>
              </w:rPr>
            </w:pPr>
            <w:r w:rsidRPr="001F6463">
              <w:rPr>
                <w:rFonts w:ascii="Times New Roman" w:hAnsi="Times New Roman" w:cs="Times New Roman"/>
              </w:rPr>
              <w:t>The</w:t>
            </w:r>
            <w:r w:rsidR="001161AE" w:rsidRPr="001F6463">
              <w:rPr>
                <w:rFonts w:ascii="Times New Roman" w:hAnsi="Times New Roman" w:cs="Times New Roman"/>
              </w:rPr>
              <w:t xml:space="preserve"> </w:t>
            </w:r>
            <w:r w:rsidRPr="001F6463">
              <w:rPr>
                <w:rFonts w:ascii="Times New Roman" w:hAnsi="Times New Roman" w:cs="Times New Roman"/>
              </w:rPr>
              <w:t>ability of nurses to</w:t>
            </w:r>
          </w:p>
          <w:p w14:paraId="7C36CACF" w14:textId="2D5FF000" w:rsidR="001161AE" w:rsidRPr="001F6463" w:rsidRDefault="00C52060" w:rsidP="007A212F">
            <w:pPr>
              <w:jc w:val="both"/>
              <w:rPr>
                <w:rFonts w:ascii="Times New Roman" w:hAnsi="Times New Roman" w:cs="Times New Roman"/>
              </w:rPr>
            </w:pPr>
            <w:r w:rsidRPr="001F6463">
              <w:rPr>
                <w:rFonts w:ascii="Times New Roman" w:hAnsi="Times New Roman" w:cs="Times New Roman"/>
              </w:rPr>
              <w:t>understand, respect,</w:t>
            </w:r>
            <w:r w:rsidR="001161AE" w:rsidRPr="001F6463">
              <w:rPr>
                <w:rFonts w:ascii="Times New Roman" w:hAnsi="Times New Roman" w:cs="Times New Roman"/>
              </w:rPr>
              <w:t xml:space="preserve"> </w:t>
            </w:r>
            <w:r w:rsidRPr="001F6463">
              <w:rPr>
                <w:rFonts w:ascii="Times New Roman" w:hAnsi="Times New Roman" w:cs="Times New Roman"/>
              </w:rPr>
              <w:t>and</w:t>
            </w:r>
          </w:p>
          <w:p w14:paraId="5525D565" w14:textId="77777777" w:rsidR="001161AE" w:rsidRPr="001F6463" w:rsidRDefault="00C52060" w:rsidP="007A212F">
            <w:pPr>
              <w:jc w:val="both"/>
              <w:rPr>
                <w:rFonts w:ascii="Times New Roman" w:hAnsi="Times New Roman" w:cs="Times New Roman"/>
              </w:rPr>
            </w:pPr>
            <w:r w:rsidRPr="001F6463">
              <w:rPr>
                <w:rFonts w:ascii="Times New Roman" w:hAnsi="Times New Roman" w:cs="Times New Roman"/>
              </w:rPr>
              <w:t>respond to patients’</w:t>
            </w:r>
          </w:p>
          <w:p w14:paraId="76398720" w14:textId="175F4E6D" w:rsidR="00C52060" w:rsidRPr="001F6463" w:rsidRDefault="00C52060" w:rsidP="007A212F">
            <w:pPr>
              <w:jc w:val="both"/>
              <w:rPr>
                <w:rFonts w:ascii="Times New Roman" w:hAnsi="Times New Roman" w:cs="Times New Roman"/>
              </w:rPr>
            </w:pPr>
            <w:r w:rsidRPr="001F6463">
              <w:rPr>
                <w:rFonts w:ascii="Times New Roman" w:hAnsi="Times New Roman" w:cs="Times New Roman"/>
              </w:rPr>
              <w:t>cultural values,</w:t>
            </w:r>
            <w:r w:rsidR="001161AE" w:rsidRPr="001F6463">
              <w:rPr>
                <w:rFonts w:ascii="Times New Roman" w:hAnsi="Times New Roman" w:cs="Times New Roman"/>
              </w:rPr>
              <w:t xml:space="preserve"> </w:t>
            </w:r>
            <w:r w:rsidRPr="001F6463">
              <w:rPr>
                <w:rFonts w:ascii="Times New Roman" w:hAnsi="Times New Roman" w:cs="Times New Roman"/>
              </w:rPr>
              <w:t>beliefs, and health</w:t>
            </w:r>
            <w:r w:rsidR="001161AE" w:rsidRPr="001F6463">
              <w:rPr>
                <w:rFonts w:ascii="Times New Roman" w:hAnsi="Times New Roman" w:cs="Times New Roman"/>
              </w:rPr>
              <w:t xml:space="preserve"> </w:t>
            </w:r>
            <w:r w:rsidRPr="001F6463">
              <w:rPr>
                <w:rFonts w:ascii="Times New Roman" w:hAnsi="Times New Roman" w:cs="Times New Roman"/>
              </w:rPr>
              <w:t>behaviors.</w:t>
            </w:r>
          </w:p>
          <w:p w14:paraId="76D84131" w14:textId="5BB76D60" w:rsidR="001161AE" w:rsidRPr="001F6463" w:rsidRDefault="001161AE" w:rsidP="007A212F">
            <w:pPr>
              <w:jc w:val="both"/>
              <w:rPr>
                <w:rFonts w:ascii="Times New Roman" w:hAnsi="Times New Roman" w:cs="Times New Roman"/>
              </w:rPr>
            </w:pPr>
          </w:p>
        </w:tc>
        <w:tc>
          <w:tcPr>
            <w:tcW w:w="3640" w:type="dxa"/>
          </w:tcPr>
          <w:p w14:paraId="6149FE98"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t>Enhances trust, improves diagnosis accuracy, and supports patient-centered care. Training in intercultural communication reduces bias and promotes inclusivity.</w:t>
            </w:r>
          </w:p>
        </w:tc>
      </w:tr>
      <w:tr w:rsidR="00C52060" w:rsidRPr="001F6463" w14:paraId="3200BC6D" w14:textId="77777777" w:rsidTr="00DE3BED">
        <w:tc>
          <w:tcPr>
            <w:tcW w:w="540" w:type="dxa"/>
          </w:tcPr>
          <w:p w14:paraId="46BE7989"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t>2</w:t>
            </w:r>
          </w:p>
        </w:tc>
        <w:tc>
          <w:tcPr>
            <w:tcW w:w="2076" w:type="dxa"/>
          </w:tcPr>
          <w:p w14:paraId="1449509E"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t>Social and Family Structures</w:t>
            </w:r>
          </w:p>
        </w:tc>
        <w:tc>
          <w:tcPr>
            <w:tcW w:w="2804" w:type="dxa"/>
            <w:vAlign w:val="bottom"/>
          </w:tcPr>
          <w:p w14:paraId="5BA67AB0"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t>In many cultures, health decisions involve extended family members and are influenced by collective norms.</w:t>
            </w:r>
          </w:p>
        </w:tc>
        <w:tc>
          <w:tcPr>
            <w:tcW w:w="3640" w:type="dxa"/>
          </w:tcPr>
          <w:p w14:paraId="1CBDA21C"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t>Family involvement can improve treatment adherence and emotional support. Strong social networks act as protective factors against mental distress.</w:t>
            </w:r>
          </w:p>
        </w:tc>
      </w:tr>
      <w:tr w:rsidR="00C52060" w:rsidRPr="001F6463" w14:paraId="74720CB4" w14:textId="77777777" w:rsidTr="00DE3BED">
        <w:tc>
          <w:tcPr>
            <w:tcW w:w="540" w:type="dxa"/>
          </w:tcPr>
          <w:p w14:paraId="61497A89"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t>3</w:t>
            </w:r>
          </w:p>
        </w:tc>
        <w:tc>
          <w:tcPr>
            <w:tcW w:w="2076" w:type="dxa"/>
          </w:tcPr>
          <w:p w14:paraId="5AEECAE9"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t>Communication and Language Barriers</w:t>
            </w:r>
          </w:p>
        </w:tc>
        <w:tc>
          <w:tcPr>
            <w:tcW w:w="2804" w:type="dxa"/>
            <w:vAlign w:val="bottom"/>
          </w:tcPr>
          <w:p w14:paraId="15EB3120"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t>Differences in language and communication styles may lead to misunderstandings or misinterpretation of symptoms and instructions.</w:t>
            </w:r>
          </w:p>
        </w:tc>
        <w:tc>
          <w:tcPr>
            <w:tcW w:w="3640" w:type="dxa"/>
          </w:tcPr>
          <w:p w14:paraId="7AC8625A"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t>Can hinder therapeutic relationships and informed consent. Use of interpreters and cultural brokers is essential for effective care delivery.</w:t>
            </w:r>
          </w:p>
        </w:tc>
      </w:tr>
      <w:tr w:rsidR="00C52060" w:rsidRPr="001F6463" w14:paraId="339DFDC2" w14:textId="77777777" w:rsidTr="00DE3BED">
        <w:tc>
          <w:tcPr>
            <w:tcW w:w="540" w:type="dxa"/>
          </w:tcPr>
          <w:p w14:paraId="565E58E4"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t>4</w:t>
            </w:r>
          </w:p>
        </w:tc>
        <w:tc>
          <w:tcPr>
            <w:tcW w:w="2076" w:type="dxa"/>
          </w:tcPr>
          <w:p w14:paraId="7C84F446"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t>Ethnocentrism and Cultural Imposition</w:t>
            </w:r>
          </w:p>
        </w:tc>
        <w:tc>
          <w:tcPr>
            <w:tcW w:w="2804" w:type="dxa"/>
          </w:tcPr>
          <w:p w14:paraId="139C0C48"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t>Ethnocentrism occurs when healthcare providers view their own culture as superior; cultural imposition happens when these views are imposed on patients</w:t>
            </w:r>
          </w:p>
        </w:tc>
        <w:tc>
          <w:tcPr>
            <w:tcW w:w="3640" w:type="dxa"/>
          </w:tcPr>
          <w:p w14:paraId="648FDA87"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t xml:space="preserve">Leads to stereotyping, mistrust, and poor treatment outcomes. </w:t>
            </w:r>
          </w:p>
          <w:p w14:paraId="7DBF6BF8"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t>Training is needed to reduce bias and promote culturally respectful practices.</w:t>
            </w:r>
          </w:p>
        </w:tc>
      </w:tr>
      <w:tr w:rsidR="00C52060" w:rsidRPr="001F6463" w14:paraId="4C42F84A" w14:textId="77777777" w:rsidTr="00DE3BED">
        <w:tc>
          <w:tcPr>
            <w:tcW w:w="540" w:type="dxa"/>
          </w:tcPr>
          <w:p w14:paraId="4F1CCE46"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lastRenderedPageBreak/>
              <w:t>5</w:t>
            </w:r>
          </w:p>
        </w:tc>
        <w:tc>
          <w:tcPr>
            <w:tcW w:w="2076" w:type="dxa"/>
          </w:tcPr>
          <w:p w14:paraId="1F222242"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t>Structural and Systemic Adaptations</w:t>
            </w:r>
          </w:p>
        </w:tc>
        <w:tc>
          <w:tcPr>
            <w:tcW w:w="2804" w:type="dxa"/>
          </w:tcPr>
          <w:p w14:paraId="7B88F4BF"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t>Healthcare systems must adapt policies, tools, and services to meet the needs of diverse populations.</w:t>
            </w:r>
          </w:p>
        </w:tc>
        <w:tc>
          <w:tcPr>
            <w:tcW w:w="3640" w:type="dxa"/>
          </w:tcPr>
          <w:p w14:paraId="50223B1F"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t>Culturally adapted models improve access, equity, and effectiveness of mental health services. Organizational support is crucial for embedding cultural competence.</w:t>
            </w:r>
          </w:p>
        </w:tc>
      </w:tr>
      <w:tr w:rsidR="00C52060" w:rsidRPr="001F6463" w14:paraId="4E597DCA" w14:textId="77777777" w:rsidTr="00DE3BED">
        <w:tc>
          <w:tcPr>
            <w:tcW w:w="540" w:type="dxa"/>
          </w:tcPr>
          <w:p w14:paraId="403C1B87"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t>6</w:t>
            </w:r>
          </w:p>
        </w:tc>
        <w:tc>
          <w:tcPr>
            <w:tcW w:w="2076" w:type="dxa"/>
          </w:tcPr>
          <w:p w14:paraId="5CF8F26B"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t>Cultural Beliefs and Traditional Health Practices</w:t>
            </w:r>
          </w:p>
        </w:tc>
        <w:tc>
          <w:tcPr>
            <w:tcW w:w="2804" w:type="dxa"/>
          </w:tcPr>
          <w:p w14:paraId="5578CDAF"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t>Many patients rely on traditional healing methods, spiritual explanations, or herbal remedies to cope with mental distress.</w:t>
            </w:r>
          </w:p>
        </w:tc>
        <w:tc>
          <w:tcPr>
            <w:tcW w:w="3640" w:type="dxa"/>
          </w:tcPr>
          <w:p w14:paraId="1677921C"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t xml:space="preserve">Integrating traditional and biomedical approaches can increase treatment acceptance and build </w:t>
            </w:r>
          </w:p>
          <w:p w14:paraId="042D065B" w14:textId="77777777" w:rsidR="00C52060" w:rsidRPr="001F6463" w:rsidRDefault="00C52060" w:rsidP="007A212F">
            <w:pPr>
              <w:jc w:val="both"/>
              <w:rPr>
                <w:rFonts w:ascii="Times New Roman" w:hAnsi="Times New Roman" w:cs="Times New Roman"/>
              </w:rPr>
            </w:pPr>
            <w:r w:rsidRPr="001F6463">
              <w:rPr>
                <w:rFonts w:ascii="Times New Roman" w:hAnsi="Times New Roman" w:cs="Times New Roman"/>
              </w:rPr>
              <w:t>stronger therapeutic relationships.</w:t>
            </w:r>
          </w:p>
        </w:tc>
      </w:tr>
    </w:tbl>
    <w:p w14:paraId="6F07D014" w14:textId="77777777" w:rsidR="00DE3BED" w:rsidRPr="001F6463" w:rsidRDefault="00DE3BED" w:rsidP="00DE3BED">
      <w:pPr>
        <w:widowControl w:val="0"/>
        <w:spacing w:before="98" w:after="0" w:line="240" w:lineRule="auto"/>
        <w:ind w:right="-2"/>
        <w:jc w:val="both"/>
        <w:rPr>
          <w:rFonts w:ascii="Times New Roman" w:eastAsia="Times New Roman" w:hAnsi="Times New Roman" w:cs="Times New Roman"/>
          <w:bCs/>
        </w:rPr>
      </w:pPr>
      <w:r w:rsidRPr="001F6463">
        <w:rPr>
          <w:rFonts w:ascii="Times New Roman" w:eastAsia="Times New Roman" w:hAnsi="Times New Roman" w:cs="Times New Roman"/>
          <w:bCs/>
        </w:rPr>
        <w:t xml:space="preserve">The table above provides a comprehensive overview of the key cultural factors that influence </w:t>
      </w:r>
      <w:proofErr w:type="spellStart"/>
      <w:r w:rsidRPr="001F6463">
        <w:rPr>
          <w:rFonts w:ascii="Times New Roman" w:eastAsia="Times New Roman" w:hAnsi="Times New Roman" w:cs="Times New Roman"/>
          <w:bCs/>
        </w:rPr>
        <w:t>ethnopsychiatry</w:t>
      </w:r>
      <w:proofErr w:type="spellEnd"/>
      <w:r w:rsidRPr="001F6463">
        <w:rPr>
          <w:rFonts w:ascii="Times New Roman" w:eastAsia="Times New Roman" w:hAnsi="Times New Roman" w:cs="Times New Roman"/>
          <w:bCs/>
        </w:rPr>
        <w:t xml:space="preserve"> nursing practices, along with their descriptions and impacts on nursing care. Each factor reflects a unique dimension of cultural influence that must be carefully considered to ensure effective, respectful, and patient-centered mental health services for diverse populations.</w:t>
      </w:r>
    </w:p>
    <w:p w14:paraId="19C684FB" w14:textId="77777777" w:rsidR="00DE3BED" w:rsidRPr="001F6463" w:rsidRDefault="00DE3BED" w:rsidP="00DE3BED">
      <w:pPr>
        <w:widowControl w:val="0"/>
        <w:spacing w:before="98" w:after="0" w:line="240" w:lineRule="auto"/>
        <w:ind w:right="-2"/>
        <w:jc w:val="both"/>
        <w:rPr>
          <w:rFonts w:ascii="Times New Roman" w:eastAsia="Times New Roman" w:hAnsi="Times New Roman" w:cs="Times New Roman"/>
          <w:bCs/>
        </w:rPr>
      </w:pPr>
      <w:r w:rsidRPr="001F6463">
        <w:rPr>
          <w:rFonts w:ascii="Times New Roman" w:eastAsia="Times New Roman" w:hAnsi="Times New Roman" w:cs="Times New Roman"/>
          <w:bCs/>
        </w:rPr>
        <w:t xml:space="preserve">Cultural competence and awareness </w:t>
      </w:r>
      <w:proofErr w:type="gramStart"/>
      <w:r w:rsidRPr="001F6463">
        <w:rPr>
          <w:rFonts w:ascii="Times New Roman" w:eastAsia="Times New Roman" w:hAnsi="Times New Roman" w:cs="Times New Roman"/>
          <w:bCs/>
        </w:rPr>
        <w:t>serves</w:t>
      </w:r>
      <w:proofErr w:type="gramEnd"/>
      <w:r w:rsidRPr="001F6463">
        <w:rPr>
          <w:rFonts w:ascii="Times New Roman" w:eastAsia="Times New Roman" w:hAnsi="Times New Roman" w:cs="Times New Roman"/>
          <w:bCs/>
        </w:rPr>
        <w:t xml:space="preserve"> as the cornerstone of </w:t>
      </w:r>
      <w:proofErr w:type="spellStart"/>
      <w:r w:rsidRPr="001F6463">
        <w:rPr>
          <w:rFonts w:ascii="Times New Roman" w:eastAsia="Times New Roman" w:hAnsi="Times New Roman" w:cs="Times New Roman"/>
          <w:bCs/>
        </w:rPr>
        <w:t>ethnopsychiatric</w:t>
      </w:r>
      <w:proofErr w:type="spellEnd"/>
      <w:r w:rsidRPr="001F6463">
        <w:rPr>
          <w:rFonts w:ascii="Times New Roman" w:eastAsia="Times New Roman" w:hAnsi="Times New Roman" w:cs="Times New Roman"/>
          <w:bCs/>
        </w:rPr>
        <w:t xml:space="preserve"> nursing. Nurses who possess this competence are better equipped to interpret symptoms within a cultural context, communicate effectively, and avoid misdiagnosis due to culturally shaped expressions of distress. This competency also enhances therapeutic relationships by fostering mutual respect and trust, which is essential in psychiatric settings where vulnerability and stigma are often present.</w:t>
      </w:r>
    </w:p>
    <w:p w14:paraId="6FE85272" w14:textId="77777777" w:rsidR="00DE3BED" w:rsidRPr="001F6463" w:rsidRDefault="00DE3BED" w:rsidP="00DE3BED">
      <w:pPr>
        <w:widowControl w:val="0"/>
        <w:spacing w:before="98" w:after="0" w:line="240" w:lineRule="auto"/>
        <w:ind w:right="-2"/>
        <w:jc w:val="both"/>
        <w:rPr>
          <w:rFonts w:ascii="Times New Roman" w:eastAsia="Times New Roman" w:hAnsi="Times New Roman" w:cs="Times New Roman"/>
          <w:bCs/>
        </w:rPr>
      </w:pPr>
      <w:r w:rsidRPr="001F6463">
        <w:rPr>
          <w:rFonts w:ascii="Times New Roman" w:eastAsia="Times New Roman" w:hAnsi="Times New Roman" w:cs="Times New Roman"/>
          <w:bCs/>
        </w:rPr>
        <w:t>The role of social and family structures highlights the importance of understanding collectivist cultural values, where decision-making, emotional support, and treatment adherence are often influenced by extended family networks. In such contexts, nurses must adapt their communication strategies to include relevant family members while still respecting individual autonomy. These structures also serve as informal support systems that can be leveraged to improve patient outcomes, particularly in communities with limited access to formal mental health services.</w:t>
      </w:r>
    </w:p>
    <w:p w14:paraId="3EAFC145" w14:textId="77777777" w:rsidR="00DE3BED" w:rsidRPr="001F6463" w:rsidRDefault="00DE3BED" w:rsidP="00DE3BED">
      <w:pPr>
        <w:widowControl w:val="0"/>
        <w:spacing w:before="98" w:after="0" w:line="240" w:lineRule="auto"/>
        <w:ind w:right="-2"/>
        <w:jc w:val="both"/>
        <w:rPr>
          <w:rFonts w:ascii="Times New Roman" w:eastAsia="Times New Roman" w:hAnsi="Times New Roman" w:cs="Times New Roman"/>
          <w:bCs/>
        </w:rPr>
      </w:pPr>
      <w:r w:rsidRPr="001F6463">
        <w:rPr>
          <w:rFonts w:ascii="Times New Roman" w:eastAsia="Times New Roman" w:hAnsi="Times New Roman" w:cs="Times New Roman"/>
          <w:bCs/>
        </w:rPr>
        <w:t xml:space="preserve">Communication and language barriers pose significant challenges in </w:t>
      </w:r>
      <w:proofErr w:type="spellStart"/>
      <w:r w:rsidRPr="001F6463">
        <w:rPr>
          <w:rFonts w:ascii="Times New Roman" w:eastAsia="Times New Roman" w:hAnsi="Times New Roman" w:cs="Times New Roman"/>
          <w:bCs/>
        </w:rPr>
        <w:t>ethnopsychiatric</w:t>
      </w:r>
      <w:proofErr w:type="spellEnd"/>
      <w:r w:rsidRPr="001F6463">
        <w:rPr>
          <w:rFonts w:ascii="Times New Roman" w:eastAsia="Times New Roman" w:hAnsi="Times New Roman" w:cs="Times New Roman"/>
          <w:bCs/>
        </w:rPr>
        <w:t xml:space="preserve"> nursing. Miscommunication not only affects diagnosis and treatment planning but can also lead to legal and ethical issues surrounding informed consent. The use of professional interpreters and cultural brokers goes beyond translation; it involves mediating between different worldviews, ensuring that messages are conveyed accurately and respectfully, and helping patients feel heard and understood.</w:t>
      </w:r>
    </w:p>
    <w:p w14:paraId="77965698" w14:textId="77777777" w:rsidR="00DE3BED" w:rsidRPr="001F6463" w:rsidRDefault="00DE3BED" w:rsidP="00DE3BED">
      <w:pPr>
        <w:widowControl w:val="0"/>
        <w:spacing w:before="98" w:after="0" w:line="240" w:lineRule="auto"/>
        <w:ind w:right="-2"/>
        <w:jc w:val="both"/>
        <w:rPr>
          <w:rFonts w:ascii="Times New Roman" w:eastAsia="Times New Roman" w:hAnsi="Times New Roman" w:cs="Times New Roman"/>
          <w:bCs/>
        </w:rPr>
      </w:pPr>
      <w:r w:rsidRPr="001F6463">
        <w:rPr>
          <w:rFonts w:ascii="Times New Roman" w:eastAsia="Times New Roman" w:hAnsi="Times New Roman" w:cs="Times New Roman"/>
          <w:bCs/>
        </w:rPr>
        <w:t>Ethnocentrism and cultural imposition represent critical obstacles to providing equitable care. When healthcare professionals assume superiority over patients’ cultural beliefs or impose their own frameworks without sensitivity, they risk alienating patients, reinforcing mistrust, and undermining treatment effectiveness. Addressing these attitudes requires ongoing education, self-reflection, and institutional support to cultivate humility and openness among practitioners.</w:t>
      </w:r>
    </w:p>
    <w:p w14:paraId="5D84FFF3" w14:textId="77777777" w:rsidR="00DE3BED" w:rsidRPr="001F6463" w:rsidRDefault="00DE3BED" w:rsidP="00DE3BED">
      <w:pPr>
        <w:widowControl w:val="0"/>
        <w:spacing w:before="98" w:after="0" w:line="240" w:lineRule="auto"/>
        <w:ind w:right="-2"/>
        <w:jc w:val="both"/>
        <w:rPr>
          <w:rFonts w:ascii="Times New Roman" w:eastAsia="Times New Roman" w:hAnsi="Times New Roman" w:cs="Times New Roman"/>
          <w:bCs/>
        </w:rPr>
      </w:pPr>
      <w:r w:rsidRPr="001F6463">
        <w:rPr>
          <w:rFonts w:ascii="Times New Roman" w:eastAsia="Times New Roman" w:hAnsi="Times New Roman" w:cs="Times New Roman"/>
          <w:bCs/>
        </w:rPr>
        <w:t>Structural and systemic adaptations emphasize the need for organizational change to support culturally responsive care at all levels. This includes developing clinical tools and assessment models that are validated across cultures, training staff on cultural sensitivity, and embedding inclusivity into policy frameworks. A healthcare system that acknowledges and adapts to cultural diversity is more likely to provide equitable care and reduce disparities in mental health outcomes.</w:t>
      </w:r>
    </w:p>
    <w:p w14:paraId="02222080" w14:textId="53E1043E" w:rsidR="006250EF" w:rsidRPr="001F6463" w:rsidRDefault="00DE3BED" w:rsidP="000D2A80">
      <w:pPr>
        <w:widowControl w:val="0"/>
        <w:spacing w:before="98" w:after="0" w:line="240" w:lineRule="auto"/>
        <w:ind w:right="-2"/>
        <w:jc w:val="both"/>
        <w:rPr>
          <w:rFonts w:ascii="Times New Roman" w:eastAsia="Times New Roman" w:hAnsi="Times New Roman" w:cs="Times New Roman"/>
          <w:bCs/>
        </w:rPr>
      </w:pPr>
      <w:r w:rsidRPr="001F6463">
        <w:rPr>
          <w:rFonts w:ascii="Times New Roman" w:eastAsia="Times New Roman" w:hAnsi="Times New Roman" w:cs="Times New Roman"/>
          <w:bCs/>
        </w:rPr>
        <w:t xml:space="preserve">Finally, the integration of cultural beliefs and traditional health practices into modern psychiatric care is vital for building trust and enhancing treatment acceptance. Many patients from diverse backgrounds rely on spiritual healers, herbal remedies, or community rituals to cope with psychological distress. </w:t>
      </w:r>
      <w:r w:rsidRPr="001F6463">
        <w:rPr>
          <w:rFonts w:ascii="Times New Roman" w:eastAsia="Times New Roman" w:hAnsi="Times New Roman" w:cs="Times New Roman"/>
          <w:bCs/>
        </w:rPr>
        <w:lastRenderedPageBreak/>
        <w:t>Recognizing and, where appropriate, integrating these practices into mainstream care does not undermine scientific medicine</w:t>
      </w:r>
      <w:r w:rsidR="0021123D" w:rsidRPr="001F6463">
        <w:rPr>
          <w:rFonts w:ascii="Times New Roman" w:eastAsia="Times New Roman" w:hAnsi="Times New Roman" w:cs="Times New Roman"/>
          <w:bCs/>
        </w:rPr>
        <w:t xml:space="preserve"> </w:t>
      </w:r>
      <w:r w:rsidRPr="001F6463">
        <w:rPr>
          <w:rFonts w:ascii="Times New Roman" w:eastAsia="Times New Roman" w:hAnsi="Times New Roman" w:cs="Times New Roman"/>
          <w:bCs/>
        </w:rPr>
        <w:t>it enriches it by acknowledging the patient’s worldview and lived experience, ultimately leading to more holistic and sustainable recovery.</w:t>
      </w:r>
    </w:p>
    <w:p w14:paraId="4B33DAC7" w14:textId="6BF0ED07" w:rsidR="00B4521B" w:rsidRPr="001F6463" w:rsidRDefault="00EE1D06" w:rsidP="00B4521B">
      <w:pPr>
        <w:widowControl w:val="0"/>
        <w:spacing w:before="98" w:after="0" w:line="240" w:lineRule="auto"/>
        <w:ind w:right="-2"/>
        <w:jc w:val="center"/>
        <w:rPr>
          <w:rFonts w:ascii="Times New Roman" w:eastAsia="Times New Roman" w:hAnsi="Times New Roman" w:cs="Times New Roman"/>
          <w:b/>
        </w:rPr>
      </w:pPr>
      <w:r w:rsidRPr="001F6463">
        <w:rPr>
          <w:rFonts w:ascii="Times New Roman" w:eastAsia="Times New Roman" w:hAnsi="Times New Roman" w:cs="Times New Roman"/>
          <w:b/>
        </w:rPr>
        <w:t xml:space="preserve">DISCUSSION </w:t>
      </w:r>
    </w:p>
    <w:p w14:paraId="0A77EF5F" w14:textId="023574E1" w:rsidR="000D2A80" w:rsidRPr="001F6463" w:rsidRDefault="002D39CC" w:rsidP="000D2A80">
      <w:pPr>
        <w:widowControl w:val="0"/>
        <w:spacing w:before="115" w:after="0" w:line="240" w:lineRule="auto"/>
        <w:ind w:right="-2"/>
        <w:jc w:val="both"/>
        <w:rPr>
          <w:rFonts w:ascii="Times New Roman" w:eastAsia="Times New Roman" w:hAnsi="Times New Roman" w:cs="Times New Roman"/>
        </w:rPr>
      </w:pPr>
      <w:r w:rsidRPr="001F6463">
        <w:rPr>
          <w:rFonts w:ascii="Times New Roman" w:eastAsia="Times New Roman" w:hAnsi="Times New Roman" w:cs="Times New Roman"/>
        </w:rPr>
        <w:t xml:space="preserve">The findings of this systematic review reveal that </w:t>
      </w:r>
      <w:proofErr w:type="spellStart"/>
      <w:r w:rsidRPr="001F6463">
        <w:rPr>
          <w:rFonts w:ascii="Times New Roman" w:eastAsia="Times New Roman" w:hAnsi="Times New Roman" w:cs="Times New Roman"/>
        </w:rPr>
        <w:t>ethnopsychiatry</w:t>
      </w:r>
      <w:proofErr w:type="spellEnd"/>
      <w:r w:rsidRPr="001F6463">
        <w:rPr>
          <w:rFonts w:ascii="Times New Roman" w:eastAsia="Times New Roman" w:hAnsi="Times New Roman" w:cs="Times New Roman"/>
        </w:rPr>
        <w:t xml:space="preserve"> nursing practices are profoundly shaped by a range of cultural factors that influence how care is delivered, perceived, and internalized by patients from diverse backgrounds</w:t>
      </w:r>
      <w:r w:rsidR="00B4727E" w:rsidRPr="001F6463">
        <w:rPr>
          <w:rFonts w:ascii="Times New Roman" w:eastAsia="Times New Roman" w:hAnsi="Times New Roman" w:cs="Times New Roman"/>
        </w:rPr>
        <w:t xml:space="preserve"> </w:t>
      </w:r>
      <w:r w:rsidR="00B4727E" w:rsidRPr="001F6463">
        <w:rPr>
          <w:rFonts w:ascii="Times New Roman" w:eastAsia="Times New Roman" w:hAnsi="Times New Roman" w:cs="Times New Roman"/>
        </w:rPr>
        <w:fldChar w:fldCharType="begin" w:fldLock="1"/>
      </w:r>
      <w:r w:rsidR="00B4727E" w:rsidRPr="001F6463">
        <w:rPr>
          <w:rFonts w:ascii="Times New Roman" w:eastAsia="Times New Roman" w:hAnsi="Times New Roman" w:cs="Times New Roman"/>
        </w:rPr>
        <w:instrText>ADDIN CSL_CITATION {"citationItems":[{"id":"ITEM-1","itemData":{"author":[{"dropping-particle":"","family":"Thomas","given":"Valarie","non-dropping-particle":"","parse-names":false,"suffix":""}],"id":"ITEM-1","issued":{"date-parts":[["2013"]]},"title":"Becoming a culturally competent nurse","type":"article-journal"},"uris":["http://www.mendeley.com/documents/?uuid=d6318919-0902-4a79-b90c-cc0fef558778"]}],"mendeley":{"formattedCitation":"(Thomas, 2013)","plainTextFormattedCitation":"(Thomas, 2013)","previouslyFormattedCitation":"(Thomas, 2013)"},"properties":{"noteIndex":0},"schema":"https://github.com/citation-style-language/schema/raw/master/csl-citation.json"}</w:instrText>
      </w:r>
      <w:r w:rsidR="00B4727E" w:rsidRPr="001F6463">
        <w:rPr>
          <w:rFonts w:ascii="Times New Roman" w:eastAsia="Times New Roman" w:hAnsi="Times New Roman" w:cs="Times New Roman"/>
        </w:rPr>
        <w:fldChar w:fldCharType="separate"/>
      </w:r>
      <w:r w:rsidR="00B4727E" w:rsidRPr="001F6463">
        <w:rPr>
          <w:rFonts w:ascii="Times New Roman" w:eastAsia="Times New Roman" w:hAnsi="Times New Roman" w:cs="Times New Roman"/>
          <w:noProof/>
        </w:rPr>
        <w:t>(Thomas, 2013)</w:t>
      </w:r>
      <w:r w:rsidR="00B4727E" w:rsidRPr="001F6463">
        <w:rPr>
          <w:rFonts w:ascii="Times New Roman" w:eastAsia="Times New Roman" w:hAnsi="Times New Roman" w:cs="Times New Roman"/>
        </w:rPr>
        <w:fldChar w:fldCharType="end"/>
      </w:r>
      <w:r w:rsidRPr="001F6463">
        <w:rPr>
          <w:rFonts w:ascii="Times New Roman" w:eastAsia="Times New Roman" w:hAnsi="Times New Roman" w:cs="Times New Roman"/>
        </w:rPr>
        <w:t>. These findings align with established frameworks such as Leininger’s Culturally Congruent Care Theory and Campinha-Bacote’s Process of Cultural Competence Model, reinforcing the importance of culturally responsive care in psychiatric settings</w:t>
      </w:r>
      <w:r w:rsidR="00B4727E" w:rsidRPr="001F6463">
        <w:rPr>
          <w:rFonts w:ascii="Times New Roman" w:eastAsia="Times New Roman" w:hAnsi="Times New Roman" w:cs="Times New Roman"/>
        </w:rPr>
        <w:t xml:space="preserve"> </w:t>
      </w:r>
      <w:r w:rsidR="00B4727E" w:rsidRPr="001F6463">
        <w:rPr>
          <w:rFonts w:ascii="Times New Roman" w:eastAsia="Times New Roman" w:hAnsi="Times New Roman" w:cs="Times New Roman"/>
        </w:rPr>
        <w:fldChar w:fldCharType="begin" w:fldLock="1"/>
      </w:r>
      <w:r w:rsidR="0016118D" w:rsidRPr="001F6463">
        <w:rPr>
          <w:rFonts w:ascii="Times New Roman" w:eastAsia="Times New Roman" w:hAnsi="Times New Roman" w:cs="Times New Roman"/>
        </w:rPr>
        <w:instrText>ADDIN CSL_CITATION {"citationItems":[{"id":"ITEM-1","itemData":{"author":[{"dropping-particle":"","family":"Sarvarizadeh","given":"Mahdiyeh","non-dropping-particle":"","parse-names":false,"suffix":""},{"dropping-particle":"","family":"Miri","given":"S","non-dropping-particle":"","parse-names":false,"suffix":""},{"dropping-particle":"","family":"Darban","given":"F","non-dropping-particle":"","parse-names":false,"suffix":""},{"dropping-particle":"","family":"Farokhzadian","given":"Jamileh","non-dropping-particle":"","parse-names":false,"suffix":""}],"container-title":"BMC Nursing","id":"ITEM-1","issued":{"date-parts":[["2024"]]},"title":"Innovative cultural care training: the impact of flipped classroom methods on critical cultural competencies in psychiatric nursing: a quasi-experimental study","type":"article-journal"},"uris":["http://www.mendeley.com/documents/?uuid=0999d601-b6f7-442a-8a07-cc5e61bdcee3"]}],"mendeley":{"formattedCitation":"(Sarvarizadeh et al., 2024)","plainTextFormattedCitation":"(Sarvarizadeh et al., 2024)","previouslyFormattedCitation":"(Sarvarizadeh et al., 2024)"},"properties":{"noteIndex":0},"schema":"https://github.com/citation-style-language/schema/raw/master/csl-citation.json"}</w:instrText>
      </w:r>
      <w:r w:rsidR="00B4727E" w:rsidRPr="001F6463">
        <w:rPr>
          <w:rFonts w:ascii="Times New Roman" w:eastAsia="Times New Roman" w:hAnsi="Times New Roman" w:cs="Times New Roman"/>
        </w:rPr>
        <w:fldChar w:fldCharType="separate"/>
      </w:r>
      <w:r w:rsidR="00B4727E" w:rsidRPr="001F6463">
        <w:rPr>
          <w:rFonts w:ascii="Times New Roman" w:eastAsia="Times New Roman" w:hAnsi="Times New Roman" w:cs="Times New Roman"/>
          <w:noProof/>
        </w:rPr>
        <w:t>(Sarvarizadeh et al., 2024)</w:t>
      </w:r>
      <w:r w:rsidR="00B4727E" w:rsidRPr="001F6463">
        <w:rPr>
          <w:rFonts w:ascii="Times New Roman" w:eastAsia="Times New Roman" w:hAnsi="Times New Roman" w:cs="Times New Roman"/>
        </w:rPr>
        <w:fldChar w:fldCharType="end"/>
      </w:r>
      <w:r w:rsidRPr="001F6463">
        <w:rPr>
          <w:rFonts w:ascii="Times New Roman" w:eastAsia="Times New Roman" w:hAnsi="Times New Roman" w:cs="Times New Roman"/>
        </w:rPr>
        <w:t>. The synthesis of 25 peer-reviewed studies highlights six core cultural dimensions</w:t>
      </w:r>
      <w:r w:rsidR="001B4BD9">
        <w:rPr>
          <w:rFonts w:ascii="Times New Roman" w:eastAsia="Times New Roman" w:hAnsi="Times New Roman" w:cs="Times New Roman"/>
        </w:rPr>
        <w:t xml:space="preserve"> </w:t>
      </w:r>
      <w:r w:rsidRPr="001F6463">
        <w:rPr>
          <w:rFonts w:ascii="Times New Roman" w:eastAsia="Times New Roman" w:hAnsi="Times New Roman" w:cs="Times New Roman"/>
        </w:rPr>
        <w:t>cultural competence, family and social structures, communication barriers, ethnocentrism, systemic adaptations, and integration of traditional healing practices</w:t>
      </w:r>
      <w:r w:rsidR="001B4BD9">
        <w:rPr>
          <w:rFonts w:ascii="Times New Roman" w:eastAsia="Times New Roman" w:hAnsi="Times New Roman" w:cs="Times New Roman"/>
        </w:rPr>
        <w:t xml:space="preserve"> </w:t>
      </w:r>
      <w:r w:rsidRPr="001F6463">
        <w:rPr>
          <w:rFonts w:ascii="Times New Roman" w:eastAsia="Times New Roman" w:hAnsi="Times New Roman" w:cs="Times New Roman"/>
        </w:rPr>
        <w:t>that collectively define the challenges and opportunities in transcultural psychiatric nursing</w:t>
      </w:r>
      <w:r w:rsidR="00B4727E" w:rsidRPr="001F6463">
        <w:rPr>
          <w:rFonts w:ascii="Times New Roman" w:eastAsia="Times New Roman" w:hAnsi="Times New Roman" w:cs="Times New Roman"/>
        </w:rPr>
        <w:t xml:space="preserve"> </w:t>
      </w:r>
      <w:r w:rsidR="00B4727E" w:rsidRPr="001F6463">
        <w:rPr>
          <w:rFonts w:ascii="Times New Roman" w:eastAsia="Times New Roman" w:hAnsi="Times New Roman" w:cs="Times New Roman"/>
        </w:rPr>
        <w:fldChar w:fldCharType="begin" w:fldLock="1"/>
      </w:r>
      <w:r w:rsidR="00B4727E" w:rsidRPr="001F6463">
        <w:rPr>
          <w:rFonts w:ascii="Times New Roman" w:eastAsia="Times New Roman" w:hAnsi="Times New Roman" w:cs="Times New Roman"/>
        </w:rPr>
        <w:instrText>ADDIN CSL_CITATION {"citationItems":[{"id":"ITEM-1","itemData":{"author":[{"dropping-particle":"","family":"Doody","given":"O","non-dropping-particle":"","parse-names":false,"suffix":""},{"dropping-particle":"","family":"Doody","given":"Catriona M","non-dropping-particle":"","parse-names":false,"suffix":""}],"container-title":"British Journal of Nursing","id":"ITEM-1","issued":{"date-parts":[["2012"]]},"title":"Intellectual disability nursing and transcultural care.","type":"article-journal"},"uris":["http://www.mendeley.com/documents/?uuid=59082a6e-6e15-421b-a33a-3ef096e3e904"]}],"mendeley":{"formattedCitation":"(Doody &amp; Doody, 2012)","plainTextFormattedCitation":"(Doody &amp; Doody, 2012)","previouslyFormattedCitation":"(Doody &amp; Doody, 2012)"},"properties":{"noteIndex":0},"schema":"https://github.com/citation-style-language/schema/raw/master/csl-citation.json"}</w:instrText>
      </w:r>
      <w:r w:rsidR="00B4727E" w:rsidRPr="001F6463">
        <w:rPr>
          <w:rFonts w:ascii="Times New Roman" w:eastAsia="Times New Roman" w:hAnsi="Times New Roman" w:cs="Times New Roman"/>
        </w:rPr>
        <w:fldChar w:fldCharType="separate"/>
      </w:r>
      <w:r w:rsidR="00B4727E" w:rsidRPr="001F6463">
        <w:rPr>
          <w:rFonts w:ascii="Times New Roman" w:eastAsia="Times New Roman" w:hAnsi="Times New Roman" w:cs="Times New Roman"/>
          <w:noProof/>
        </w:rPr>
        <w:t>(Doody &amp; Doody, 2012)</w:t>
      </w:r>
      <w:r w:rsidR="00B4727E" w:rsidRPr="001F6463">
        <w:rPr>
          <w:rFonts w:ascii="Times New Roman" w:eastAsia="Times New Roman" w:hAnsi="Times New Roman" w:cs="Times New Roman"/>
        </w:rPr>
        <w:fldChar w:fldCharType="end"/>
      </w:r>
      <w:r w:rsidRPr="001F6463">
        <w:rPr>
          <w:rFonts w:ascii="Times New Roman" w:eastAsia="Times New Roman" w:hAnsi="Times New Roman" w:cs="Times New Roman"/>
        </w:rPr>
        <w:t>.</w:t>
      </w:r>
    </w:p>
    <w:p w14:paraId="5A3F6B46" w14:textId="7304391D" w:rsidR="002D39CC" w:rsidRPr="001F6463" w:rsidRDefault="002D39CC" w:rsidP="000D2A80">
      <w:pPr>
        <w:widowControl w:val="0"/>
        <w:spacing w:before="115" w:after="0" w:line="240" w:lineRule="auto"/>
        <w:ind w:right="-2"/>
        <w:jc w:val="both"/>
        <w:rPr>
          <w:rFonts w:ascii="Times New Roman" w:eastAsia="Times New Roman" w:hAnsi="Times New Roman" w:cs="Times New Roman"/>
        </w:rPr>
      </w:pPr>
      <w:r w:rsidRPr="001F6463">
        <w:rPr>
          <w:rFonts w:ascii="Times New Roman" w:eastAsia="Times New Roman" w:hAnsi="Times New Roman" w:cs="Times New Roman"/>
        </w:rPr>
        <w:t>One of the most significant insights is the central role of cultural competence and awareness in shaping effective nurse-patient interactions</w:t>
      </w:r>
      <w:r w:rsidR="0016118D" w:rsidRPr="001F6463">
        <w:rPr>
          <w:rFonts w:ascii="Times New Roman" w:eastAsia="Times New Roman" w:hAnsi="Times New Roman" w:cs="Times New Roman"/>
        </w:rPr>
        <w:t xml:space="preserve"> </w:t>
      </w:r>
      <w:r w:rsidR="0016118D" w:rsidRPr="001F6463">
        <w:rPr>
          <w:rFonts w:ascii="Times New Roman" w:eastAsia="Times New Roman" w:hAnsi="Times New Roman" w:cs="Times New Roman"/>
        </w:rPr>
        <w:fldChar w:fldCharType="begin" w:fldLock="1"/>
      </w:r>
      <w:r w:rsidR="0016118D" w:rsidRPr="001F6463">
        <w:rPr>
          <w:rFonts w:ascii="Times New Roman" w:eastAsia="Times New Roman" w:hAnsi="Times New Roman" w:cs="Times New Roman"/>
        </w:rPr>
        <w:instrText>ADDIN CSL_CITATION {"citationItems":[{"id":"ITEM-1","itemData":{"author":[{"dropping-particle":"","family":"Knežević","given":"S","non-dropping-particle":"","parse-names":false,"suffix":""},{"dropping-particle":"","family":"Ivković","given":"I","non-dropping-particle":"","parse-names":false,"suffix":""}],"container-title":"Serbian Journal of Engineering Management","id":"ITEM-1","issued":{"date-parts":[["2022"]]},"title":"Managing the implementation processes of cultural competency into a healthcare system","type":"article-journal"},"uris":["http://www.mendeley.com/documents/?uuid=909d97ad-11c9-46c5-afa6-3932adf5a071"]}],"mendeley":{"formattedCitation":"(Knežević &amp; Ivković, 2022)","plainTextFormattedCitation":"(Knežević &amp; Ivković, 2022)","previouslyFormattedCitation":"(Knežević &amp; Ivković, 2022)"},"properties":{"noteIndex":0},"schema":"https://github.com/citation-style-language/schema/raw/master/csl-citation.json"}</w:instrText>
      </w:r>
      <w:r w:rsidR="0016118D" w:rsidRPr="001F6463">
        <w:rPr>
          <w:rFonts w:ascii="Times New Roman" w:eastAsia="Times New Roman" w:hAnsi="Times New Roman" w:cs="Times New Roman"/>
        </w:rPr>
        <w:fldChar w:fldCharType="separate"/>
      </w:r>
      <w:r w:rsidR="0016118D" w:rsidRPr="001F6463">
        <w:rPr>
          <w:rFonts w:ascii="Times New Roman" w:eastAsia="Times New Roman" w:hAnsi="Times New Roman" w:cs="Times New Roman"/>
          <w:noProof/>
        </w:rPr>
        <w:t>(Knežević &amp; Ivković, 2022)</w:t>
      </w:r>
      <w:r w:rsidR="0016118D" w:rsidRPr="001F6463">
        <w:rPr>
          <w:rFonts w:ascii="Times New Roman" w:eastAsia="Times New Roman" w:hAnsi="Times New Roman" w:cs="Times New Roman"/>
        </w:rPr>
        <w:fldChar w:fldCharType="end"/>
      </w:r>
      <w:r w:rsidRPr="001F6463">
        <w:rPr>
          <w:rFonts w:ascii="Times New Roman" w:eastAsia="Times New Roman" w:hAnsi="Times New Roman" w:cs="Times New Roman"/>
        </w:rPr>
        <w:t xml:space="preserve">. Nurses who demonstrate high levels of cultural sensitivity are more likely to build trust, reduce misdiagnosis, and enhance treatment </w:t>
      </w:r>
      <w:r w:rsidR="0016118D" w:rsidRPr="001F6463">
        <w:rPr>
          <w:rFonts w:ascii="Times New Roman" w:eastAsia="Times New Roman" w:hAnsi="Times New Roman" w:cs="Times New Roman"/>
        </w:rPr>
        <w:t xml:space="preserve">adherence </w:t>
      </w:r>
      <w:r w:rsidR="0016118D" w:rsidRPr="001F6463">
        <w:rPr>
          <w:rFonts w:ascii="Times New Roman" w:eastAsia="Times New Roman" w:hAnsi="Times New Roman" w:cs="Times New Roman"/>
        </w:rPr>
        <w:fldChar w:fldCharType="begin" w:fldLock="1"/>
      </w:r>
      <w:r w:rsidR="0016118D" w:rsidRPr="001F6463">
        <w:rPr>
          <w:rFonts w:ascii="Times New Roman" w:eastAsia="Times New Roman" w:hAnsi="Times New Roman" w:cs="Times New Roman"/>
        </w:rPr>
        <w:instrText>ADDIN CSL_CITATION {"citationItems":[{"id":"ITEM-1","itemData":{"author":[{"dropping-particle":"","family":"Khatib","given":"M","non-dropping-particle":"","parse-names":false,"suffix":""},{"dropping-particle":"","family":"Hadid","given":"Salam","non-dropping-particle":"","parse-names":false,"suffix":""}],"container-title":"International Journal of Studies in Nursing","id":"ITEM-1","issued":{"date-parts":[["2016"]]},"title":"Developing Cultural Competence as Part of Nursing Studies: Language, Customs and Health Issues","type":"article-journal"},"uris":["http://www.mendeley.com/documents/?uuid=8c6e8437-996f-499e-ac0f-d28c569aa291"]}],"mendeley":{"formattedCitation":"(Khatib &amp; Hadid, 2016)","plainTextFormattedCitation":"(Khatib &amp; Hadid, 2016)","previouslyFormattedCitation":"(Khatib &amp; Hadid, 2016)"},"properties":{"noteIndex":0},"schema":"https://github.com/citation-style-language/schema/raw/master/csl-citation.json"}</w:instrText>
      </w:r>
      <w:r w:rsidR="0016118D" w:rsidRPr="001F6463">
        <w:rPr>
          <w:rFonts w:ascii="Times New Roman" w:eastAsia="Times New Roman" w:hAnsi="Times New Roman" w:cs="Times New Roman"/>
        </w:rPr>
        <w:fldChar w:fldCharType="separate"/>
      </w:r>
      <w:r w:rsidR="0016118D" w:rsidRPr="001F6463">
        <w:rPr>
          <w:rFonts w:ascii="Times New Roman" w:eastAsia="Times New Roman" w:hAnsi="Times New Roman" w:cs="Times New Roman"/>
          <w:noProof/>
        </w:rPr>
        <w:t>(Khatib &amp; Hadid, 2016)</w:t>
      </w:r>
      <w:r w:rsidR="0016118D" w:rsidRPr="001F6463">
        <w:rPr>
          <w:rFonts w:ascii="Times New Roman" w:eastAsia="Times New Roman" w:hAnsi="Times New Roman" w:cs="Times New Roman"/>
        </w:rPr>
        <w:fldChar w:fldCharType="end"/>
      </w:r>
      <w:r w:rsidRPr="001F6463">
        <w:rPr>
          <w:rFonts w:ascii="Times New Roman" w:eastAsia="Times New Roman" w:hAnsi="Times New Roman" w:cs="Times New Roman"/>
        </w:rPr>
        <w:t xml:space="preserve">. This supports previous research emphasizing the need for structured training programs in intercultural communication and self-reflection to reduce bias and improve patient-centered outcomes. Additionally, the review found that family and community involvement </w:t>
      </w:r>
      <w:proofErr w:type="gramStart"/>
      <w:r w:rsidRPr="001F6463">
        <w:rPr>
          <w:rFonts w:ascii="Times New Roman" w:eastAsia="Times New Roman" w:hAnsi="Times New Roman" w:cs="Times New Roman"/>
        </w:rPr>
        <w:t>plays</w:t>
      </w:r>
      <w:proofErr w:type="gramEnd"/>
      <w:r w:rsidRPr="001F6463">
        <w:rPr>
          <w:rFonts w:ascii="Times New Roman" w:eastAsia="Times New Roman" w:hAnsi="Times New Roman" w:cs="Times New Roman"/>
        </w:rPr>
        <w:t xml:space="preserve"> a crucial role in many non-Western cultures, where health decisions are often made collectively rather than individually. Nurses must therefore be trained to engage families respectfully and inclusively without compromising patient autonomy</w:t>
      </w:r>
      <w:r w:rsidR="0016118D" w:rsidRPr="001F6463">
        <w:rPr>
          <w:rFonts w:ascii="Times New Roman" w:eastAsia="Times New Roman" w:hAnsi="Times New Roman" w:cs="Times New Roman"/>
        </w:rPr>
        <w:t xml:space="preserve"> </w:t>
      </w:r>
      <w:r w:rsidR="0016118D" w:rsidRPr="001F6463">
        <w:rPr>
          <w:rFonts w:ascii="Times New Roman" w:eastAsia="Times New Roman" w:hAnsi="Times New Roman" w:cs="Times New Roman"/>
        </w:rPr>
        <w:fldChar w:fldCharType="begin" w:fldLock="1"/>
      </w:r>
      <w:r w:rsidR="00D953BB" w:rsidRPr="001F6463">
        <w:rPr>
          <w:rFonts w:ascii="Times New Roman" w:eastAsia="Times New Roman" w:hAnsi="Times New Roman" w:cs="Times New Roman"/>
        </w:rPr>
        <w:instrText>ADDIN CSL_CITATION {"citationItems":[{"id":"ITEM-1","itemData":{"author":[{"dropping-particle":"","family":"Brottman","given":"Melissa","non-dropping-particle":"","parse-names":false,"suffix":""},{"dropping-particle":"","family":"Char","given":"D","non-dropping-particle":"","parse-names":false,"suffix":""},{"dropping-particle":"","family":"Hattori","given":"Robin A","non-dropping-particle":"","parse-names":false,"suffix":""},{"dropping-particle":"","family":"Heeb","given":"Rachel","non-dropping-particle":"","parse-names":false,"suffix":""},{"dropping-particle":"","family":"Taff","given":"Steven D","non-dropping-particle":"","parse-names":false,"suffix":""}],"container-title":"Academic medicine : journal of the Association of American Medical Colleges","id":"ITEM-1","issued":{"date-parts":[["2020"]]},"title":"Toward Cultural Competency in Health Care: A Scoping Review of the Diversity and Inclusion Education Literature","type":"article-journal"},"uris":["http://www.mendeley.com/documents/?uuid=8fd8e269-f681-4bf9-9e85-c16eb3c7fc88"]}],"mendeley":{"formattedCitation":"(Brottman et al., 2020)","plainTextFormattedCitation":"(Brottman et al., 2020)","previouslyFormattedCitation":"(Brottman et al., 2020)"},"properties":{"noteIndex":0},"schema":"https://github.com/citation-style-language/schema/raw/master/csl-citation.json"}</w:instrText>
      </w:r>
      <w:r w:rsidR="0016118D" w:rsidRPr="001F6463">
        <w:rPr>
          <w:rFonts w:ascii="Times New Roman" w:eastAsia="Times New Roman" w:hAnsi="Times New Roman" w:cs="Times New Roman"/>
        </w:rPr>
        <w:fldChar w:fldCharType="separate"/>
      </w:r>
      <w:r w:rsidR="0016118D" w:rsidRPr="001F6463">
        <w:rPr>
          <w:rFonts w:ascii="Times New Roman" w:eastAsia="Times New Roman" w:hAnsi="Times New Roman" w:cs="Times New Roman"/>
          <w:noProof/>
        </w:rPr>
        <w:t>(Brottman et al., 2020)</w:t>
      </w:r>
      <w:r w:rsidR="0016118D" w:rsidRPr="001F6463">
        <w:rPr>
          <w:rFonts w:ascii="Times New Roman" w:eastAsia="Times New Roman" w:hAnsi="Times New Roman" w:cs="Times New Roman"/>
        </w:rPr>
        <w:fldChar w:fldCharType="end"/>
      </w:r>
      <w:r w:rsidRPr="001F6463">
        <w:rPr>
          <w:rFonts w:ascii="Times New Roman" w:eastAsia="Times New Roman" w:hAnsi="Times New Roman" w:cs="Times New Roman"/>
        </w:rPr>
        <w:t>.</w:t>
      </w:r>
    </w:p>
    <w:p w14:paraId="4E033F8F" w14:textId="57BA8936" w:rsidR="002D39CC" w:rsidRPr="001F6463" w:rsidRDefault="002D39CC" w:rsidP="000D2A80">
      <w:pPr>
        <w:widowControl w:val="0"/>
        <w:spacing w:before="115" w:after="0" w:line="240" w:lineRule="auto"/>
        <w:ind w:right="-2"/>
        <w:jc w:val="both"/>
        <w:rPr>
          <w:rFonts w:ascii="Times New Roman" w:eastAsia="Times New Roman" w:hAnsi="Times New Roman" w:cs="Times New Roman"/>
        </w:rPr>
      </w:pPr>
      <w:r w:rsidRPr="001F6463">
        <w:rPr>
          <w:rFonts w:ascii="Times New Roman" w:eastAsia="Times New Roman" w:hAnsi="Times New Roman" w:cs="Times New Roman"/>
        </w:rPr>
        <w:t>Language and communication barriers emerged as persistent obstacles in cross-cultural psychiatric care</w:t>
      </w:r>
      <w:r w:rsidR="00D953BB" w:rsidRPr="001F6463">
        <w:rPr>
          <w:rFonts w:ascii="Times New Roman" w:eastAsia="Times New Roman" w:hAnsi="Times New Roman" w:cs="Times New Roman"/>
        </w:rPr>
        <w:t xml:space="preserve"> </w:t>
      </w:r>
      <w:r w:rsidR="00D953BB" w:rsidRPr="001F6463">
        <w:rPr>
          <w:rFonts w:ascii="Times New Roman" w:eastAsia="Times New Roman" w:hAnsi="Times New Roman" w:cs="Times New Roman"/>
        </w:rPr>
        <w:fldChar w:fldCharType="begin" w:fldLock="1"/>
      </w:r>
      <w:r w:rsidR="00D953BB" w:rsidRPr="001F6463">
        <w:rPr>
          <w:rFonts w:ascii="Times New Roman" w:eastAsia="Times New Roman" w:hAnsi="Times New Roman" w:cs="Times New Roman"/>
        </w:rPr>
        <w:instrText>ADDIN CSL_CITATION {"citationItems":[{"id":"ITEM-1","itemData":{"DOI":"10.1186/1472-6963-7-15","author":[{"dropping-particle":"","family":"Bhui","given":"K","non-dropping-particle":"","parse-names":false,"suffix":""},{"dropping-particle":"","family":"Warfa","given":"Nasir","non-dropping-particle":"","parse-names":false,"suffix":""},{"dropping-particle":"","family":"Edonya","given":"Patricia","non-dropping-particle":"","parse-names":false,"suffix":""},{"dropping-particle":"","family":"McKenzie","given":"K","non-dropping-particle":"","parse-names":false,"suffix":""},{"dropping-particle":"","family":"Bhugra","given":"D","non-dropping-particle":"","parse-names":false,"suffix":""}],"container-title":"BMC Health Services Research","id":"ITEM-1","issued":{"date-parts":[["2007"]]},"page":"15","title":"Cultural competence in mental health care: a review of model evaluations","type":"article-journal","volume":"7"},"uris":["http://www.mendeley.com/documents/?uuid=6e1ca7e5-d40f-490b-b734-5cdf73eb03bc"]}],"mendeley":{"formattedCitation":"(Bhui et al., 2007)","plainTextFormattedCitation":"(Bhui et al., 2007)","previouslyFormattedCitation":"(Bhui et al., 2007)"},"properties":{"noteIndex":0},"schema":"https://github.com/citation-style-language/schema/raw/master/csl-citation.json"}</w:instrText>
      </w:r>
      <w:r w:rsidR="00D953BB" w:rsidRPr="001F6463">
        <w:rPr>
          <w:rFonts w:ascii="Times New Roman" w:eastAsia="Times New Roman" w:hAnsi="Times New Roman" w:cs="Times New Roman"/>
        </w:rPr>
        <w:fldChar w:fldCharType="separate"/>
      </w:r>
      <w:r w:rsidR="00D953BB" w:rsidRPr="001F6463">
        <w:rPr>
          <w:rFonts w:ascii="Times New Roman" w:eastAsia="Times New Roman" w:hAnsi="Times New Roman" w:cs="Times New Roman"/>
          <w:noProof/>
        </w:rPr>
        <w:t>(Bhui et al., 2007)</w:t>
      </w:r>
      <w:r w:rsidR="00D953BB" w:rsidRPr="001F6463">
        <w:rPr>
          <w:rFonts w:ascii="Times New Roman" w:eastAsia="Times New Roman" w:hAnsi="Times New Roman" w:cs="Times New Roman"/>
        </w:rPr>
        <w:fldChar w:fldCharType="end"/>
      </w:r>
      <w:r w:rsidRPr="001F6463">
        <w:rPr>
          <w:rFonts w:ascii="Times New Roman" w:eastAsia="Times New Roman" w:hAnsi="Times New Roman" w:cs="Times New Roman"/>
        </w:rPr>
        <w:t>. Misinterpretations due to linguistic differences can lead to diagnostic inaccuracies or poor therapeutic engagement. The review underscores the value of professional interpreters and cultural brokers not only in translating language but also in mediating cultural meanings</w:t>
      </w:r>
      <w:r w:rsidR="001F6463">
        <w:rPr>
          <w:rFonts w:ascii="Times New Roman" w:eastAsia="Times New Roman" w:hAnsi="Times New Roman" w:cs="Times New Roman"/>
        </w:rPr>
        <w:t xml:space="preserve"> </w:t>
      </w:r>
      <w:r w:rsidR="001F6463">
        <w:rPr>
          <w:rFonts w:ascii="Times New Roman" w:eastAsia="Times New Roman" w:hAnsi="Times New Roman" w:cs="Times New Roman"/>
        </w:rPr>
        <w:fldChar w:fldCharType="begin" w:fldLock="1"/>
      </w:r>
      <w:r w:rsidR="00810ECE">
        <w:rPr>
          <w:rFonts w:ascii="Times New Roman" w:eastAsia="Times New Roman" w:hAnsi="Times New Roman" w:cs="Times New Roman"/>
        </w:rPr>
        <w:instrText>ADDIN CSL_CITATION {"citationItems":[{"id":"ITEM-1","itemData":{"author":[{"dropping-particle":"","family":"Soled","given":"D","non-dropping-particle":"","parse-names":false,"suffix":""}],"container-title":"Journal of Patient Experience","id":"ITEM-1","issued":{"date-parts":[["2020"]]},"title":"Language and Cultural Discordance: Barriers to Improved Patient Care and Understanding","type":"article-journal"},"uris":["http://www.mendeley.com/documents/?uuid=d1d966b1-0c02-493a-ae77-71cc5480ebac"]}],"mendeley":{"formattedCitation":"(Soled, 2020)","plainTextFormattedCitation":"(Soled, 2020)","previouslyFormattedCitation":"(Soled, 2020)"},"properties":{"noteIndex":0},"schema":"https://github.com/citation-style-language/schema/raw/master/csl-citation.json"}</w:instrText>
      </w:r>
      <w:r w:rsidR="001F6463">
        <w:rPr>
          <w:rFonts w:ascii="Times New Roman" w:eastAsia="Times New Roman" w:hAnsi="Times New Roman" w:cs="Times New Roman"/>
        </w:rPr>
        <w:fldChar w:fldCharType="separate"/>
      </w:r>
      <w:r w:rsidR="001F6463" w:rsidRPr="001F6463">
        <w:rPr>
          <w:rFonts w:ascii="Times New Roman" w:eastAsia="Times New Roman" w:hAnsi="Times New Roman" w:cs="Times New Roman"/>
          <w:noProof/>
        </w:rPr>
        <w:t>(Soled, 2020)</w:t>
      </w:r>
      <w:r w:rsidR="001F6463">
        <w:rPr>
          <w:rFonts w:ascii="Times New Roman" w:eastAsia="Times New Roman" w:hAnsi="Times New Roman" w:cs="Times New Roman"/>
        </w:rPr>
        <w:fldChar w:fldCharType="end"/>
      </w:r>
      <w:r w:rsidR="001F6463">
        <w:rPr>
          <w:rFonts w:ascii="Times New Roman" w:eastAsia="Times New Roman" w:hAnsi="Times New Roman" w:cs="Times New Roman"/>
        </w:rPr>
        <w:t>.</w:t>
      </w:r>
      <w:r w:rsidRPr="001F6463">
        <w:rPr>
          <w:rFonts w:ascii="Times New Roman" w:eastAsia="Times New Roman" w:hAnsi="Times New Roman" w:cs="Times New Roman"/>
        </w:rPr>
        <w:t>These intermediaries help bridge gaps between biomedical models and local explanatory models of illness, fostering better understanding and cooperation</w:t>
      </w:r>
      <w:r w:rsidR="001F6463">
        <w:rPr>
          <w:rFonts w:ascii="Times New Roman" w:eastAsia="Times New Roman" w:hAnsi="Times New Roman" w:cs="Times New Roman"/>
        </w:rPr>
        <w:t xml:space="preserve"> </w:t>
      </w:r>
      <w:r w:rsidR="001F6463">
        <w:rPr>
          <w:rFonts w:ascii="Times New Roman" w:eastAsia="Times New Roman" w:hAnsi="Times New Roman" w:cs="Times New Roman"/>
        </w:rPr>
        <w:fldChar w:fldCharType="begin" w:fldLock="1"/>
      </w:r>
      <w:r w:rsidR="001F6463">
        <w:rPr>
          <w:rFonts w:ascii="Times New Roman" w:eastAsia="Times New Roman" w:hAnsi="Times New Roman" w:cs="Times New Roman"/>
        </w:rPr>
        <w:instrText>ADDIN CSL_CITATION {"citationItems":[{"id":"ITEM-1","itemData":{"author":[{"dropping-particle":"","family":"Tuohy","given":"D","non-dropping-particle":"","parse-names":false,"suffix":""},{"dropping-particle":"","family":"Wallace","given":"Evans","non-dropping-particle":"","parse-names":false,"suffix":""}],"container-title":"Emergency Nurse","id":"ITEM-1","issued":{"date-parts":[["2022"]]},"title":"Ensuring effective intercultural communication in the emergency department.","type":"article-journal"},"uris":["http://www.mendeley.com/documents/?uuid=183507bc-0dac-4b36-a34c-481fb5166eaa"]}],"mendeley":{"formattedCitation":"(Tuohy &amp; Wallace, 2022)","plainTextFormattedCitation":"(Tuohy &amp; Wallace, 2022)","previouslyFormattedCitation":"(Tuohy &amp; Wallace, 2022)"},"properties":{"noteIndex":0},"schema":"https://github.com/citation-style-language/schema/raw/master/csl-citation.json"}</w:instrText>
      </w:r>
      <w:r w:rsidR="001F6463">
        <w:rPr>
          <w:rFonts w:ascii="Times New Roman" w:eastAsia="Times New Roman" w:hAnsi="Times New Roman" w:cs="Times New Roman"/>
        </w:rPr>
        <w:fldChar w:fldCharType="separate"/>
      </w:r>
      <w:r w:rsidR="001F6463" w:rsidRPr="001F6463">
        <w:rPr>
          <w:rFonts w:ascii="Times New Roman" w:eastAsia="Times New Roman" w:hAnsi="Times New Roman" w:cs="Times New Roman"/>
          <w:noProof/>
        </w:rPr>
        <w:t>(Tuohy &amp; Wallace, 2022)</w:t>
      </w:r>
      <w:r w:rsidR="001F6463">
        <w:rPr>
          <w:rFonts w:ascii="Times New Roman" w:eastAsia="Times New Roman" w:hAnsi="Times New Roman" w:cs="Times New Roman"/>
        </w:rPr>
        <w:fldChar w:fldCharType="end"/>
      </w:r>
      <w:r w:rsidRPr="001F6463">
        <w:rPr>
          <w:rFonts w:ascii="Times New Roman" w:eastAsia="Times New Roman" w:hAnsi="Times New Roman" w:cs="Times New Roman"/>
        </w:rPr>
        <w:t>.</w:t>
      </w:r>
    </w:p>
    <w:p w14:paraId="6DAA36B3" w14:textId="09E51349" w:rsidR="002D39CC" w:rsidRPr="001F6463" w:rsidRDefault="002D39CC" w:rsidP="000D2A80">
      <w:pPr>
        <w:widowControl w:val="0"/>
        <w:spacing w:before="115" w:after="0" w:line="240" w:lineRule="auto"/>
        <w:ind w:right="-2"/>
        <w:jc w:val="both"/>
        <w:rPr>
          <w:rFonts w:ascii="Times New Roman" w:eastAsia="Times New Roman" w:hAnsi="Times New Roman" w:cs="Times New Roman"/>
        </w:rPr>
      </w:pPr>
      <w:r w:rsidRPr="001F6463">
        <w:rPr>
          <w:rFonts w:ascii="Times New Roman" w:eastAsia="Times New Roman" w:hAnsi="Times New Roman" w:cs="Times New Roman"/>
        </w:rPr>
        <w:t>The presence of ethnocentric attitudes among healthcare providers was identified as a major barrier to delivering equitable mental health services</w:t>
      </w:r>
      <w:r w:rsidR="00810ECE">
        <w:rPr>
          <w:rFonts w:ascii="Times New Roman" w:eastAsia="Times New Roman" w:hAnsi="Times New Roman" w:cs="Times New Roman"/>
        </w:rPr>
        <w:t xml:space="preserve"> </w:t>
      </w:r>
      <w:r w:rsidR="00810ECE">
        <w:rPr>
          <w:rFonts w:ascii="Times New Roman" w:eastAsia="Times New Roman" w:hAnsi="Times New Roman" w:cs="Times New Roman"/>
        </w:rPr>
        <w:fldChar w:fldCharType="begin" w:fldLock="1"/>
      </w:r>
      <w:r w:rsidR="00810ECE">
        <w:rPr>
          <w:rFonts w:ascii="Times New Roman" w:eastAsia="Times New Roman" w:hAnsi="Times New Roman" w:cs="Times New Roman"/>
        </w:rPr>
        <w:instrText>ADDIN CSL_CITATION {"citationItems":[{"id":"ITEM-1","itemData":{"author":[{"dropping-particle":"","family":"Leyva-Moral","given":"J","non-dropping-particle":"","parse-names":false,"suffix":""},{"dropping-particle":"","family":"Tosun","given":"Betül","non-dropping-particle":"","parse-names":false,"suffix":""},{"dropping-particle":"","family":"Gómez-Ibáñez","given":"Rebeca","non-dropping-particle":"","parse-names":false,"suffix":""},{"dropping-particle":"","family":"Navarrete","given":"Laura","non-dropping-particle":"","parse-names":false,"suffix":""},{"dropping-particle":"","family":"Yava","given":"A","non-dropping-particle":"","parse-names":false,"suffix":""},{"dropping-particle":"","family":"Aguayo-González","given":"M","non-dropping-particle":"","parse-names":false,"suffix":""},{"dropping-particle":"","family":"Dirgar","given":"Ezgi","non-dropping-particle":"","parse-names":false,"suffix":""},{"dropping-particle":"","family":"Checa-Jiménez","given":"Caterina","non-dropping-particle":"","parse-names":false,"suffix":""},{"dropping-particle":"","family":"Bernabeu-Tamayo","given":"M D","non-dropping-particle":"","parse-names":false,"suffix":""}],"container-title":"BMC Nursing","id":"ITEM-1","issued":{"date-parts":[["2023"]]},"title":"From a learning opportunity to a conscious multidimensional change: a metasynthesis of transcultural learning experiences among nursing students","type":"article-journal"},"uris":["http://www.mendeley.com/documents/?uuid=b8ae2d43-4a2d-4c79-83c3-2e8e864b175d"]}],"mendeley":{"formattedCitation":"(Leyva-Moral et al., 2023)","plainTextFormattedCitation":"(Leyva-Moral et al., 2023)","previouslyFormattedCitation":"(Leyva-Moral et al., 2023)"},"properties":{"noteIndex":0},"schema":"https://github.com/citation-style-language/schema/raw/master/csl-citation.json"}</w:instrText>
      </w:r>
      <w:r w:rsidR="00810ECE">
        <w:rPr>
          <w:rFonts w:ascii="Times New Roman" w:eastAsia="Times New Roman" w:hAnsi="Times New Roman" w:cs="Times New Roman"/>
        </w:rPr>
        <w:fldChar w:fldCharType="separate"/>
      </w:r>
      <w:r w:rsidR="00810ECE" w:rsidRPr="00810ECE">
        <w:rPr>
          <w:rFonts w:ascii="Times New Roman" w:eastAsia="Times New Roman" w:hAnsi="Times New Roman" w:cs="Times New Roman"/>
          <w:noProof/>
        </w:rPr>
        <w:t>(Leyva-Moral et al., 2023)</w:t>
      </w:r>
      <w:r w:rsidR="00810ECE">
        <w:rPr>
          <w:rFonts w:ascii="Times New Roman" w:eastAsia="Times New Roman" w:hAnsi="Times New Roman" w:cs="Times New Roman"/>
        </w:rPr>
        <w:fldChar w:fldCharType="end"/>
      </w:r>
      <w:r w:rsidRPr="001F6463">
        <w:rPr>
          <w:rFonts w:ascii="Times New Roman" w:eastAsia="Times New Roman" w:hAnsi="Times New Roman" w:cs="Times New Roman"/>
        </w:rPr>
        <w:t>. When nurses assume superiority of their own cultural norms, it can result in stereotyping, misdiagnosis, or resistance to integrating alternative perspectives into care plans. This finding calls for institutional policies that promote cultural humility and lifelong learning among nursing professionals</w:t>
      </w:r>
      <w:r w:rsidR="00810ECE">
        <w:rPr>
          <w:rFonts w:ascii="Times New Roman" w:eastAsia="Times New Roman" w:hAnsi="Times New Roman" w:cs="Times New Roman"/>
        </w:rPr>
        <w:t xml:space="preserve"> </w:t>
      </w:r>
      <w:r w:rsidR="00810ECE">
        <w:rPr>
          <w:rFonts w:ascii="Times New Roman" w:eastAsia="Times New Roman" w:hAnsi="Times New Roman" w:cs="Times New Roman"/>
        </w:rPr>
        <w:fldChar w:fldCharType="begin" w:fldLock="1"/>
      </w:r>
      <w:r w:rsidR="00810ECE">
        <w:rPr>
          <w:rFonts w:ascii="Times New Roman" w:eastAsia="Times New Roman" w:hAnsi="Times New Roman" w:cs="Times New Roman"/>
        </w:rPr>
        <w:instrText>ADDIN CSL_CITATION {"citationItems":[{"id":"ITEM-1","itemData":{"author":[{"dropping-particle":"","family":"Foronda","given":"Cynthia L","non-dropping-particle":"","parse-names":false,"suffix":""}],"container-title":"Journal of Transcultural Nursing","id":"ITEM-1","issued":{"date-parts":[["2020"]]},"title":"A Theory of Cultural Humility","type":"article-journal"},"uris":["http://www.mendeley.com/documents/?uuid=23b01019-794c-4f4c-9438-19b302f77cac"]}],"mendeley":{"formattedCitation":"(Foronda, 2020)","plainTextFormattedCitation":"(Foronda, 2020)","previouslyFormattedCitation":"(Foronda, 2020)"},"properties":{"noteIndex":0},"schema":"https://github.com/citation-style-language/schema/raw/master/csl-citation.json"}</w:instrText>
      </w:r>
      <w:r w:rsidR="00810ECE">
        <w:rPr>
          <w:rFonts w:ascii="Times New Roman" w:eastAsia="Times New Roman" w:hAnsi="Times New Roman" w:cs="Times New Roman"/>
        </w:rPr>
        <w:fldChar w:fldCharType="separate"/>
      </w:r>
      <w:r w:rsidR="00810ECE" w:rsidRPr="00810ECE">
        <w:rPr>
          <w:rFonts w:ascii="Times New Roman" w:eastAsia="Times New Roman" w:hAnsi="Times New Roman" w:cs="Times New Roman"/>
          <w:noProof/>
        </w:rPr>
        <w:t>(Foronda, 2020)</w:t>
      </w:r>
      <w:r w:rsidR="00810ECE">
        <w:rPr>
          <w:rFonts w:ascii="Times New Roman" w:eastAsia="Times New Roman" w:hAnsi="Times New Roman" w:cs="Times New Roman"/>
        </w:rPr>
        <w:fldChar w:fldCharType="end"/>
      </w:r>
      <w:r w:rsidRPr="001F6463">
        <w:rPr>
          <w:rFonts w:ascii="Times New Roman" w:eastAsia="Times New Roman" w:hAnsi="Times New Roman" w:cs="Times New Roman"/>
        </w:rPr>
        <w:t>. Moreover, the review emphasizes the importance of systemic adaptations within healthcare institutions , including the development of culturally validated assessment tools, inclusive service delivery models, and leadership commitment to diversity and equity</w:t>
      </w:r>
      <w:r w:rsidR="00810ECE">
        <w:rPr>
          <w:rFonts w:ascii="Times New Roman" w:eastAsia="Times New Roman" w:hAnsi="Times New Roman" w:cs="Times New Roman"/>
        </w:rPr>
        <w:t xml:space="preserve"> </w:t>
      </w:r>
      <w:r w:rsidR="00810ECE">
        <w:rPr>
          <w:rFonts w:ascii="Times New Roman" w:eastAsia="Times New Roman" w:hAnsi="Times New Roman" w:cs="Times New Roman"/>
        </w:rPr>
        <w:fldChar w:fldCharType="begin" w:fldLock="1"/>
      </w:r>
      <w:r w:rsidR="001B4BD9">
        <w:rPr>
          <w:rFonts w:ascii="Times New Roman" w:eastAsia="Times New Roman" w:hAnsi="Times New Roman" w:cs="Times New Roman"/>
        </w:rPr>
        <w:instrText>ADDIN CSL_CITATION {"citationItems":[{"id":"ITEM-1","itemData":{"author":[{"dropping-particle":"","family":"Jimenez","given":"Daniel E","non-dropping-particle":"","parse-names":false,"suffix":""},{"dropping-particle":"","family":"Park","given":"Mijung","non-dropping-particle":"","parse-names":false,"suffix":""},{"dropping-particle":"","family":"Rosen","given":"Daniel","non-dropping-particle":"","parse-names":false,"suffix":""},{"dropping-particle":"","family":"Joo","given":"J","non-dropping-particle":"","parse-names":false,"suffix":""},{"dropping-particle":"","family":"Garza","given":"D","non-dropping-particle":"","parse-names":false,"suffix":""},{"dropping-particle":"","family":"Weinstein","given":"Elliott R","non-dropping-particle":"","parse-names":false,"suffix":""},{"dropping-particle":"","family":"Conner","given":"Kyaien O","non-dropping-particle":"","parse-names":false,"suffix":""},{"dropping-particle":"","family":"Silva","given":"C","non-dropping-particle":"","parse-names":false,"suffix":""},{"dropping-particle":"","family":"Okereke","given":"O","non-dropping-particle":"","parse-names":false,"suffix":""}],"container-title":"The American journal of geriatric psychiatry","id":"ITEM-1","issued":{"date-parts":[["2022"]]},"title":"Centering Culture in Mental Health: Differences in Diagnosis, Treatment, and Access to Care Among Older People of Color","type":"article-journal"},"uris":["http://www.mendeley.com/documents/?uuid=a74cd53c-e5fe-46ce-b43c-f986aa5d015c"]}],"mendeley":{"formattedCitation":"(Jimenez et al., 2022)","plainTextFormattedCitation":"(Jimenez et al., 2022)","previouslyFormattedCitation":"(Jimenez et al., 2022)"},"properties":{"noteIndex":0},"schema":"https://github.com/citation-style-language/schema/raw/master/csl-citation.json"}</w:instrText>
      </w:r>
      <w:r w:rsidR="00810ECE">
        <w:rPr>
          <w:rFonts w:ascii="Times New Roman" w:eastAsia="Times New Roman" w:hAnsi="Times New Roman" w:cs="Times New Roman"/>
        </w:rPr>
        <w:fldChar w:fldCharType="separate"/>
      </w:r>
      <w:r w:rsidR="00810ECE" w:rsidRPr="00810ECE">
        <w:rPr>
          <w:rFonts w:ascii="Times New Roman" w:eastAsia="Times New Roman" w:hAnsi="Times New Roman" w:cs="Times New Roman"/>
          <w:noProof/>
        </w:rPr>
        <w:t>(Jimenez et al., 2022)</w:t>
      </w:r>
      <w:r w:rsidR="00810ECE">
        <w:rPr>
          <w:rFonts w:ascii="Times New Roman" w:eastAsia="Times New Roman" w:hAnsi="Times New Roman" w:cs="Times New Roman"/>
        </w:rPr>
        <w:fldChar w:fldCharType="end"/>
      </w:r>
      <w:r w:rsidRPr="001F6463">
        <w:rPr>
          <w:rFonts w:ascii="Times New Roman" w:eastAsia="Times New Roman" w:hAnsi="Times New Roman" w:cs="Times New Roman"/>
        </w:rPr>
        <w:t>.</w:t>
      </w:r>
    </w:p>
    <w:p w14:paraId="3601647E" w14:textId="3A7ED3CC" w:rsidR="002D39CC" w:rsidRPr="001F6463" w:rsidRDefault="002D39CC" w:rsidP="000D2A80">
      <w:pPr>
        <w:widowControl w:val="0"/>
        <w:spacing w:before="115" w:after="0" w:line="240" w:lineRule="auto"/>
        <w:ind w:right="-2"/>
        <w:jc w:val="both"/>
        <w:rPr>
          <w:rFonts w:ascii="Times New Roman" w:eastAsia="Times New Roman" w:hAnsi="Times New Roman" w:cs="Times New Roman"/>
        </w:rPr>
      </w:pPr>
      <w:r w:rsidRPr="001F6463">
        <w:rPr>
          <w:rFonts w:ascii="Times New Roman" w:eastAsia="Times New Roman" w:hAnsi="Times New Roman" w:cs="Times New Roman"/>
        </w:rPr>
        <w:t>Finally, the integration of traditional healing practices into modern psychiatric care was found to significantly improve treatment acceptance and therapeutic alliance, particularly in communities where spiritual or holistic approaches are deeply embedded in health-seeking behaviors</w:t>
      </w:r>
      <w:r w:rsidR="001B4BD9">
        <w:rPr>
          <w:rFonts w:ascii="Times New Roman" w:eastAsia="Times New Roman" w:hAnsi="Times New Roman" w:cs="Times New Roman"/>
        </w:rPr>
        <w:t xml:space="preserve"> </w:t>
      </w:r>
      <w:r w:rsidR="001B4BD9">
        <w:rPr>
          <w:rFonts w:ascii="Times New Roman" w:eastAsia="Times New Roman" w:hAnsi="Times New Roman" w:cs="Times New Roman"/>
        </w:rPr>
        <w:fldChar w:fldCharType="begin" w:fldLock="1"/>
      </w:r>
      <w:r w:rsidR="001B4BD9">
        <w:rPr>
          <w:rFonts w:ascii="Times New Roman" w:eastAsia="Times New Roman" w:hAnsi="Times New Roman" w:cs="Times New Roman"/>
        </w:rPr>
        <w:instrText>ADDIN CSL_CITATION {"citationItems":[{"id":"ITEM-1","itemData":{"author":[{"dropping-particle":"","family":"Uwakwe","given":"R","non-dropping-particle":"","parse-names":false,"suffix":""},{"dropping-particle":"","family":"Otakpor","given":"A","non-dropping-particle":"","parse-names":false,"suffix":""}],"container-title":"Frontiers in Public Health","id":"ITEM-1","issued":{"date-parts":[["2014"]]},"title":"Public Mental Health – Using the Mental Health Gap Action Program to Put all Hands to the Pumps","type":"article-journal"},"uris":["http://www.mendeley.com/documents/?uuid=1c8aef69-24f2-426d-bac5-2d919bb97ae9"]}],"mendeley":{"formattedCitation":"(Uwakwe &amp; Otakpor, 2014)","plainTextFormattedCitation":"(Uwakwe &amp; Otakpor, 2014)","previouslyFormattedCitation":"(Uwakwe &amp; Otakpor, 2014)"},"properties":{"noteIndex":0},"schema":"https://github.com/citation-style-language/schema/raw/master/csl-citation.json"}</w:instrText>
      </w:r>
      <w:r w:rsidR="001B4BD9">
        <w:rPr>
          <w:rFonts w:ascii="Times New Roman" w:eastAsia="Times New Roman" w:hAnsi="Times New Roman" w:cs="Times New Roman"/>
        </w:rPr>
        <w:fldChar w:fldCharType="separate"/>
      </w:r>
      <w:r w:rsidR="001B4BD9" w:rsidRPr="001B4BD9">
        <w:rPr>
          <w:rFonts w:ascii="Times New Roman" w:eastAsia="Times New Roman" w:hAnsi="Times New Roman" w:cs="Times New Roman"/>
          <w:noProof/>
        </w:rPr>
        <w:t>(Uwakwe &amp; Otakpor, 2014)</w:t>
      </w:r>
      <w:r w:rsidR="001B4BD9">
        <w:rPr>
          <w:rFonts w:ascii="Times New Roman" w:eastAsia="Times New Roman" w:hAnsi="Times New Roman" w:cs="Times New Roman"/>
        </w:rPr>
        <w:fldChar w:fldCharType="end"/>
      </w:r>
      <w:r w:rsidRPr="001F6463">
        <w:rPr>
          <w:rFonts w:ascii="Times New Roman" w:eastAsia="Times New Roman" w:hAnsi="Times New Roman" w:cs="Times New Roman"/>
        </w:rPr>
        <w:t>. Nurses who acknowledge and, where appropriate, collaborate with traditional healers report higher levels of patient satisfaction and engagement. However, such integration requires careful navigation to ensure safety, ethical practice, and evidence-based decision-making</w:t>
      </w:r>
      <w:r w:rsidR="001B4BD9">
        <w:rPr>
          <w:rFonts w:ascii="Times New Roman" w:eastAsia="Times New Roman" w:hAnsi="Times New Roman" w:cs="Times New Roman"/>
        </w:rPr>
        <w:t xml:space="preserve"> </w:t>
      </w:r>
      <w:r w:rsidR="001B4BD9">
        <w:rPr>
          <w:rFonts w:ascii="Times New Roman" w:eastAsia="Times New Roman" w:hAnsi="Times New Roman" w:cs="Times New Roman"/>
        </w:rPr>
        <w:fldChar w:fldCharType="begin" w:fldLock="1"/>
      </w:r>
      <w:r w:rsidR="001B4BD9">
        <w:rPr>
          <w:rFonts w:ascii="Times New Roman" w:eastAsia="Times New Roman" w:hAnsi="Times New Roman" w:cs="Times New Roman"/>
        </w:rPr>
        <w:instrText>ADDIN CSL_CITATION {"citationItems":[{"id":"ITEM-1","itemData":{"author":[{"dropping-particle":"","family":"Nganyu","given":"Gideon Ngi","non-dropping-particle":"","parse-names":false,"suffix":""}],"container-title":"Greener Journal of Social Sciences","id":"ITEM-1","issued":{"date-parts":[["2025"]]},"title":"AN EVALUATION OF THE MENTAL HEALTH COMPONENT OF THE CAMEROON BAPTIST CONVENTION HEALTH SERVICES’ COMMUNITY‐BASED HEALTH PROGRAM: A QUASI‐EXPERIMENTAL STUDY.","type":"article-journal"},"uris":["http://www.mendeley.com/documents/?uuid=35934483-dbd0-434a-9f1c-38dce8f95492"]}],"mendeley":{"formattedCitation":"(Nganyu, 2025)","plainTextFormattedCitation":"(Nganyu, 2025)","previouslyFormattedCitation":"(Nganyu, 2025)"},"properties":{"noteIndex":0},"schema":"https://github.com/citation-style-language/schema/raw/master/csl-citation.json"}</w:instrText>
      </w:r>
      <w:r w:rsidR="001B4BD9">
        <w:rPr>
          <w:rFonts w:ascii="Times New Roman" w:eastAsia="Times New Roman" w:hAnsi="Times New Roman" w:cs="Times New Roman"/>
        </w:rPr>
        <w:fldChar w:fldCharType="separate"/>
      </w:r>
      <w:r w:rsidR="001B4BD9" w:rsidRPr="001B4BD9">
        <w:rPr>
          <w:rFonts w:ascii="Times New Roman" w:eastAsia="Times New Roman" w:hAnsi="Times New Roman" w:cs="Times New Roman"/>
          <w:noProof/>
        </w:rPr>
        <w:t>(Nganyu, 2025)</w:t>
      </w:r>
      <w:r w:rsidR="001B4BD9">
        <w:rPr>
          <w:rFonts w:ascii="Times New Roman" w:eastAsia="Times New Roman" w:hAnsi="Times New Roman" w:cs="Times New Roman"/>
        </w:rPr>
        <w:fldChar w:fldCharType="end"/>
      </w:r>
      <w:r w:rsidRPr="001F6463">
        <w:rPr>
          <w:rFonts w:ascii="Times New Roman" w:eastAsia="Times New Roman" w:hAnsi="Times New Roman" w:cs="Times New Roman"/>
        </w:rPr>
        <w:t>.</w:t>
      </w:r>
    </w:p>
    <w:p w14:paraId="27F65ABE" w14:textId="25996BD3" w:rsidR="006250EF" w:rsidRPr="001F6463" w:rsidRDefault="002D39CC" w:rsidP="000D2A80">
      <w:pPr>
        <w:widowControl w:val="0"/>
        <w:spacing w:before="115" w:after="0" w:line="240" w:lineRule="auto"/>
        <w:ind w:right="-2"/>
        <w:jc w:val="both"/>
        <w:rPr>
          <w:rFonts w:ascii="Times New Roman" w:eastAsia="Times New Roman" w:hAnsi="Times New Roman" w:cs="Times New Roman"/>
        </w:rPr>
      </w:pPr>
      <w:r w:rsidRPr="001F6463">
        <w:rPr>
          <w:rFonts w:ascii="Times New Roman" w:eastAsia="Times New Roman" w:hAnsi="Times New Roman" w:cs="Times New Roman"/>
        </w:rPr>
        <w:t xml:space="preserve">In summary, this systematic review demonstrates that </w:t>
      </w:r>
      <w:proofErr w:type="spellStart"/>
      <w:r w:rsidRPr="001F6463">
        <w:rPr>
          <w:rFonts w:ascii="Times New Roman" w:eastAsia="Times New Roman" w:hAnsi="Times New Roman" w:cs="Times New Roman"/>
        </w:rPr>
        <w:t>ethnopsychiatry</w:t>
      </w:r>
      <w:proofErr w:type="spellEnd"/>
      <w:r w:rsidRPr="001F6463">
        <w:rPr>
          <w:rFonts w:ascii="Times New Roman" w:eastAsia="Times New Roman" w:hAnsi="Times New Roman" w:cs="Times New Roman"/>
        </w:rPr>
        <w:t xml:space="preserve"> nursing cannot be effectively practiced without a deep understanding of cultural contexts. It reinforces the necessity of embedding cultural competence at all levels</w:t>
      </w:r>
      <w:r w:rsidR="001B4BD9">
        <w:rPr>
          <w:rFonts w:ascii="Times New Roman" w:eastAsia="Times New Roman" w:hAnsi="Times New Roman" w:cs="Times New Roman"/>
        </w:rPr>
        <w:t xml:space="preserve"> </w:t>
      </w:r>
      <w:r w:rsidRPr="001F6463">
        <w:rPr>
          <w:rFonts w:ascii="Times New Roman" w:eastAsia="Times New Roman" w:hAnsi="Times New Roman" w:cs="Times New Roman"/>
        </w:rPr>
        <w:t xml:space="preserve">from education and clinical training to policy development and </w:t>
      </w:r>
      <w:r w:rsidRPr="001F6463">
        <w:rPr>
          <w:rFonts w:ascii="Times New Roman" w:eastAsia="Times New Roman" w:hAnsi="Times New Roman" w:cs="Times New Roman"/>
        </w:rPr>
        <w:lastRenderedPageBreak/>
        <w:t>organizational culture</w:t>
      </w:r>
      <w:r w:rsidR="001B4BD9">
        <w:rPr>
          <w:rFonts w:ascii="Times New Roman" w:eastAsia="Times New Roman" w:hAnsi="Times New Roman" w:cs="Times New Roman"/>
        </w:rPr>
        <w:t xml:space="preserve"> </w:t>
      </w:r>
      <w:r w:rsidRPr="001F6463">
        <w:rPr>
          <w:rFonts w:ascii="Times New Roman" w:eastAsia="Times New Roman" w:hAnsi="Times New Roman" w:cs="Times New Roman"/>
        </w:rPr>
        <w:t>to meet the needs of increasingly diverse populations in mental health care</w:t>
      </w:r>
      <w:r w:rsidR="001B4BD9">
        <w:rPr>
          <w:rFonts w:ascii="Times New Roman" w:eastAsia="Times New Roman" w:hAnsi="Times New Roman" w:cs="Times New Roman"/>
        </w:rPr>
        <w:t xml:space="preserve"> </w:t>
      </w:r>
      <w:r w:rsidR="001B4BD9">
        <w:rPr>
          <w:rFonts w:ascii="Times New Roman" w:eastAsia="Times New Roman" w:hAnsi="Times New Roman" w:cs="Times New Roman"/>
        </w:rPr>
        <w:fldChar w:fldCharType="begin" w:fldLock="1"/>
      </w:r>
      <w:r w:rsidR="001B4BD9">
        <w:rPr>
          <w:rFonts w:ascii="Times New Roman" w:eastAsia="Times New Roman" w:hAnsi="Times New Roman" w:cs="Times New Roman"/>
        </w:rPr>
        <w:instrText>ADDIN CSL_CITATION {"citationItems":[{"id":"ITEM-1","itemData":{"author":[{"dropping-particle":"","family":"Johnson","given":"K","non-dropping-particle":"","parse-names":false,"suffix":""},{"dropping-particle":"","family":"Fleck","given":"Melissa","non-dropping-particle":"","parse-names":false,"suffix":""},{"dropping-particle":"","family":"Pantazes","given":"Thomas","non-dropping-particle":"","parse-names":false,"suffix":""}],"container-title":"The Internet Journal of Allied Health Sciences &amp; Practice","id":"ITEM-1","issued":{"date-parts":[["2019"]]},"title":"“It’s the story”: Online Animated Simulation of Cultural Competence of Poverty -- A Pilot Study","type":"article-journal"},"uris":["http://www.mendeley.com/documents/?uuid=16bd9960-4e91-4876-8b26-741af7a0bf4c"]}],"mendeley":{"formattedCitation":"(Johnson et al., 2019)","plainTextFormattedCitation":"(Johnson et al., 2019)"},"properties":{"noteIndex":0},"schema":"https://github.com/citation-style-language/schema/raw/master/csl-citation.json"}</w:instrText>
      </w:r>
      <w:r w:rsidR="001B4BD9">
        <w:rPr>
          <w:rFonts w:ascii="Times New Roman" w:eastAsia="Times New Roman" w:hAnsi="Times New Roman" w:cs="Times New Roman"/>
        </w:rPr>
        <w:fldChar w:fldCharType="separate"/>
      </w:r>
      <w:r w:rsidR="001B4BD9" w:rsidRPr="001B4BD9">
        <w:rPr>
          <w:rFonts w:ascii="Times New Roman" w:eastAsia="Times New Roman" w:hAnsi="Times New Roman" w:cs="Times New Roman"/>
          <w:noProof/>
        </w:rPr>
        <w:t>(Johnson et al., 2019)</w:t>
      </w:r>
      <w:r w:rsidR="001B4BD9">
        <w:rPr>
          <w:rFonts w:ascii="Times New Roman" w:eastAsia="Times New Roman" w:hAnsi="Times New Roman" w:cs="Times New Roman"/>
        </w:rPr>
        <w:fldChar w:fldCharType="end"/>
      </w:r>
      <w:r w:rsidRPr="001F6463">
        <w:rPr>
          <w:rFonts w:ascii="Times New Roman" w:eastAsia="Times New Roman" w:hAnsi="Times New Roman" w:cs="Times New Roman"/>
        </w:rPr>
        <w:t>.</w:t>
      </w:r>
    </w:p>
    <w:p w14:paraId="39A43F3C" w14:textId="77777777" w:rsidR="00B4521B" w:rsidRPr="001F6463" w:rsidRDefault="00B4521B" w:rsidP="007A212F">
      <w:pPr>
        <w:widowControl w:val="0"/>
        <w:spacing w:before="2" w:after="0" w:line="240" w:lineRule="auto"/>
        <w:jc w:val="both"/>
        <w:rPr>
          <w:rFonts w:ascii="Times New Roman" w:eastAsia="Times New Roman" w:hAnsi="Times New Roman" w:cs="Times New Roman"/>
        </w:rPr>
      </w:pPr>
    </w:p>
    <w:p w14:paraId="31A85CBB" w14:textId="4CEADEF6" w:rsidR="00B4521B" w:rsidRPr="001F6463" w:rsidRDefault="00EE1D06" w:rsidP="00B4521B">
      <w:pPr>
        <w:widowControl w:val="0"/>
        <w:spacing w:after="0" w:line="240" w:lineRule="auto"/>
        <w:ind w:right="-2"/>
        <w:jc w:val="center"/>
        <w:rPr>
          <w:rFonts w:ascii="Times New Roman" w:eastAsia="Times New Roman" w:hAnsi="Times New Roman" w:cs="Times New Roman"/>
          <w:b/>
        </w:rPr>
      </w:pPr>
      <w:r w:rsidRPr="001F6463">
        <w:rPr>
          <w:rFonts w:ascii="Times New Roman" w:eastAsia="Times New Roman" w:hAnsi="Times New Roman" w:cs="Times New Roman"/>
          <w:b/>
        </w:rPr>
        <w:t xml:space="preserve">CONCLUSIONS </w:t>
      </w:r>
    </w:p>
    <w:p w14:paraId="4A2479A4" w14:textId="77777777" w:rsidR="00B4521B" w:rsidRPr="001F6463" w:rsidRDefault="00B4521B" w:rsidP="00B4521B">
      <w:pPr>
        <w:widowControl w:val="0"/>
        <w:spacing w:after="0" w:line="240" w:lineRule="auto"/>
        <w:ind w:right="-2"/>
        <w:jc w:val="center"/>
        <w:rPr>
          <w:rFonts w:ascii="Times New Roman" w:eastAsia="Times New Roman" w:hAnsi="Times New Roman" w:cs="Times New Roman"/>
          <w:b/>
        </w:rPr>
      </w:pPr>
    </w:p>
    <w:p w14:paraId="3A6C3A9B" w14:textId="08B82A5C" w:rsidR="00B24AFE" w:rsidRPr="001F6463" w:rsidRDefault="00B24AFE" w:rsidP="000D2A80">
      <w:pPr>
        <w:widowControl w:val="0"/>
        <w:spacing w:after="0" w:line="240" w:lineRule="auto"/>
        <w:ind w:right="-2"/>
        <w:jc w:val="both"/>
        <w:rPr>
          <w:rFonts w:ascii="Times New Roman" w:eastAsia="Times New Roman" w:hAnsi="Times New Roman" w:cs="Times New Roman"/>
          <w:bCs/>
        </w:rPr>
      </w:pPr>
      <w:r w:rsidRPr="001F6463">
        <w:rPr>
          <w:rFonts w:ascii="Times New Roman" w:eastAsia="Times New Roman" w:hAnsi="Times New Roman" w:cs="Times New Roman"/>
          <w:bCs/>
        </w:rPr>
        <w:t xml:space="preserve">This systematic review provides a comprehensive and in-depth understanding of the cultural factors that significantly shape </w:t>
      </w:r>
      <w:proofErr w:type="spellStart"/>
      <w:r w:rsidRPr="001F6463">
        <w:rPr>
          <w:rFonts w:ascii="Times New Roman" w:eastAsia="Times New Roman" w:hAnsi="Times New Roman" w:cs="Times New Roman"/>
          <w:bCs/>
        </w:rPr>
        <w:t>ethnopsychiatry</w:t>
      </w:r>
      <w:proofErr w:type="spellEnd"/>
      <w:r w:rsidRPr="001F6463">
        <w:rPr>
          <w:rFonts w:ascii="Times New Roman" w:eastAsia="Times New Roman" w:hAnsi="Times New Roman" w:cs="Times New Roman"/>
          <w:bCs/>
        </w:rPr>
        <w:t xml:space="preserve"> nursing practices. By synthesizing evidence from 25 high-quality peer-reviewed studies, the research identifies six key domains</w:t>
      </w:r>
      <w:r w:rsidR="001B4BD9">
        <w:rPr>
          <w:rFonts w:ascii="Times New Roman" w:eastAsia="Times New Roman" w:hAnsi="Times New Roman" w:cs="Times New Roman"/>
          <w:bCs/>
        </w:rPr>
        <w:t xml:space="preserve"> </w:t>
      </w:r>
      <w:r w:rsidRPr="001F6463">
        <w:rPr>
          <w:rFonts w:ascii="Times New Roman" w:eastAsia="Times New Roman" w:hAnsi="Times New Roman" w:cs="Times New Roman"/>
          <w:bCs/>
        </w:rPr>
        <w:t>cultural competence and awareness, family and social structures, communication and language barriers, ethnocentrism and cultural imposition, structural and systemic adaptations, and the integration of traditional healing practices</w:t>
      </w:r>
      <w:r w:rsidR="001B4BD9">
        <w:rPr>
          <w:rFonts w:ascii="Times New Roman" w:eastAsia="Times New Roman" w:hAnsi="Times New Roman" w:cs="Times New Roman"/>
          <w:bCs/>
        </w:rPr>
        <w:t xml:space="preserve"> </w:t>
      </w:r>
      <w:r w:rsidRPr="001F6463">
        <w:rPr>
          <w:rFonts w:ascii="Times New Roman" w:eastAsia="Times New Roman" w:hAnsi="Times New Roman" w:cs="Times New Roman"/>
          <w:bCs/>
        </w:rPr>
        <w:t>as central influences on the delivery and effectiveness of psychiatric care across diverse cultural contexts. These findings affirm that culturally responsive care is not merely an adjunct to clinical practice but a fundamental requirement for ensuring equitable, respectful, and effective mental health services. The study highlights how nurses who possess strong intercultural communication skills, demonstrate cultural humility, and are sensitive to patients’ sociocultural backgrounds can significantly enhance trust, diagnostic accuracy, and treatment adherence. Moreover, it emphasizes the critical role of healthcare systems in implementing institutional policies and structural changes</w:t>
      </w:r>
      <w:r w:rsidR="001B4BD9">
        <w:rPr>
          <w:rFonts w:ascii="Times New Roman" w:eastAsia="Times New Roman" w:hAnsi="Times New Roman" w:cs="Times New Roman"/>
          <w:bCs/>
        </w:rPr>
        <w:t xml:space="preserve"> </w:t>
      </w:r>
      <w:r w:rsidRPr="001F6463">
        <w:rPr>
          <w:rFonts w:ascii="Times New Roman" w:eastAsia="Times New Roman" w:hAnsi="Times New Roman" w:cs="Times New Roman"/>
          <w:bCs/>
        </w:rPr>
        <w:t>such as providing professional interpreters, developing culturally adapted assessment tools, and promoting inclusive service models</w:t>
      </w:r>
      <w:r w:rsidR="001B4BD9">
        <w:rPr>
          <w:rFonts w:ascii="Times New Roman" w:eastAsia="Times New Roman" w:hAnsi="Times New Roman" w:cs="Times New Roman"/>
          <w:bCs/>
        </w:rPr>
        <w:t xml:space="preserve"> </w:t>
      </w:r>
      <w:r w:rsidRPr="001F6463">
        <w:rPr>
          <w:rFonts w:ascii="Times New Roman" w:eastAsia="Times New Roman" w:hAnsi="Times New Roman" w:cs="Times New Roman"/>
          <w:bCs/>
        </w:rPr>
        <w:t>to support frontline practitioners in delivering patient-centered care. The integration of traditional healing practices into mainstream psychiatric nursing also emerges as a valuable strategy for improving therapeutic relationships and aligning biomedical interventions with patients' personal and cultural health beliefs. Ultimately, this review underscores the need for sustained efforts in nurse education, policy reform, and organizational development to ensure that mental health care remains accessible, meaningful, and responsive to the needs of all individuals, regardless of their cultural background.</w:t>
      </w:r>
    </w:p>
    <w:p w14:paraId="52A6856F" w14:textId="77777777" w:rsidR="006250EF" w:rsidRPr="001F6463" w:rsidRDefault="006250EF" w:rsidP="001161AE">
      <w:pPr>
        <w:widowControl w:val="0"/>
        <w:spacing w:before="3" w:after="0" w:line="240" w:lineRule="auto"/>
        <w:ind w:left="220"/>
        <w:jc w:val="both"/>
        <w:rPr>
          <w:rFonts w:ascii="Times New Roman" w:eastAsia="Times New Roman" w:hAnsi="Times New Roman" w:cs="Times New Roman"/>
        </w:rPr>
      </w:pPr>
    </w:p>
    <w:p w14:paraId="5959C67E" w14:textId="553D4984" w:rsidR="006250EF" w:rsidRPr="001F6463" w:rsidRDefault="00EE1D06">
      <w:pPr>
        <w:widowControl w:val="0"/>
        <w:spacing w:after="0" w:line="240" w:lineRule="auto"/>
        <w:ind w:left="1365" w:right="1363"/>
        <w:jc w:val="center"/>
        <w:rPr>
          <w:rFonts w:ascii="Times New Roman" w:eastAsia="Times New Roman" w:hAnsi="Times New Roman" w:cs="Times New Roman"/>
          <w:b/>
        </w:rPr>
      </w:pPr>
      <w:r w:rsidRPr="001F6463">
        <w:rPr>
          <w:rFonts w:ascii="Times New Roman" w:eastAsia="Times New Roman" w:hAnsi="Times New Roman" w:cs="Times New Roman"/>
          <w:b/>
        </w:rPr>
        <w:t xml:space="preserve">Acknowledgement </w:t>
      </w:r>
    </w:p>
    <w:p w14:paraId="6420C170" w14:textId="77777777" w:rsidR="006250EF" w:rsidRPr="001F6463" w:rsidRDefault="006250EF">
      <w:pPr>
        <w:widowControl w:val="0"/>
        <w:spacing w:before="10" w:after="0" w:line="240" w:lineRule="auto"/>
        <w:rPr>
          <w:rFonts w:ascii="Times New Roman" w:eastAsia="Times New Roman" w:hAnsi="Times New Roman" w:cs="Times New Roman"/>
          <w:b/>
        </w:rPr>
      </w:pPr>
    </w:p>
    <w:p w14:paraId="57A9D495" w14:textId="77777777" w:rsidR="006250EF" w:rsidRPr="001F6463" w:rsidRDefault="00EE1D06" w:rsidP="000D2A80">
      <w:pPr>
        <w:widowControl w:val="0"/>
        <w:spacing w:after="0" w:line="240" w:lineRule="auto"/>
        <w:ind w:right="-2"/>
        <w:jc w:val="both"/>
        <w:rPr>
          <w:rFonts w:ascii="Times New Roman" w:eastAsia="Times New Roman" w:hAnsi="Times New Roman" w:cs="Times New Roman"/>
        </w:rPr>
      </w:pPr>
      <w:r w:rsidRPr="001F6463">
        <w:rPr>
          <w:rFonts w:ascii="Times New Roman" w:eastAsia="Times New Roman" w:hAnsi="Times New Roman" w:cs="Times New Roman"/>
        </w:rPr>
        <w:t xml:space="preserve">This section is compulsory. Grants, financial support and technical or other assistance are acknowledged at the end of the text before the references. All financial support for the project must be acknowledged. If there has been no financial assistance with the project, this must be clearly stated. The role(s) of the funding </w:t>
      </w:r>
      <w:proofErr w:type="spellStart"/>
      <w:r w:rsidRPr="001F6463">
        <w:rPr>
          <w:rFonts w:ascii="Times New Roman" w:eastAsia="Times New Roman" w:hAnsi="Times New Roman" w:cs="Times New Roman"/>
        </w:rPr>
        <w:t>organisation</w:t>
      </w:r>
      <w:proofErr w:type="spellEnd"/>
      <w:r w:rsidRPr="001F6463">
        <w:rPr>
          <w:rFonts w:ascii="Times New Roman" w:eastAsia="Times New Roman" w:hAnsi="Times New Roman" w:cs="Times New Roman"/>
        </w:rPr>
        <w:t>, if any, in the collection of data, its analysis and interpretation, and in the right to approve or disapprove publication of the finished manuscript must be described in the Methods section of the text.</w:t>
      </w:r>
    </w:p>
    <w:p w14:paraId="294D2B60" w14:textId="77777777" w:rsidR="006250EF" w:rsidRPr="001F6463" w:rsidRDefault="00EE1D06">
      <w:pPr>
        <w:widowControl w:val="0"/>
        <w:spacing w:after="0" w:line="252" w:lineRule="auto"/>
        <w:ind w:left="220"/>
        <w:rPr>
          <w:rFonts w:ascii="Times New Roman" w:eastAsia="Times New Roman" w:hAnsi="Times New Roman" w:cs="Times New Roman"/>
        </w:rPr>
      </w:pPr>
      <w:r w:rsidRPr="001F6463">
        <w:rPr>
          <w:rFonts w:ascii="Times New Roman" w:eastAsia="Times New Roman" w:hAnsi="Times New Roman" w:cs="Times New Roman"/>
        </w:rPr>
        <w:t>.............................................................................................................................................................</w:t>
      </w:r>
    </w:p>
    <w:p w14:paraId="1085D426" w14:textId="77777777" w:rsidR="006250EF" w:rsidRPr="001F6463" w:rsidRDefault="00EE1D06">
      <w:pPr>
        <w:widowControl w:val="0"/>
        <w:spacing w:after="0" w:line="252" w:lineRule="auto"/>
        <w:ind w:left="220"/>
        <w:rPr>
          <w:rFonts w:ascii="Times New Roman" w:eastAsia="Times New Roman" w:hAnsi="Times New Roman" w:cs="Times New Roman"/>
        </w:rPr>
      </w:pPr>
      <w:r w:rsidRPr="001F6463">
        <w:rPr>
          <w:rFonts w:ascii="Times New Roman" w:eastAsia="Times New Roman" w:hAnsi="Times New Roman" w:cs="Times New Roman"/>
        </w:rPr>
        <w:t>.............................................................................................................................................................</w:t>
      </w:r>
    </w:p>
    <w:p w14:paraId="79287A36" w14:textId="77777777" w:rsidR="006250EF" w:rsidRPr="001F6463" w:rsidRDefault="00EE1D06">
      <w:pPr>
        <w:widowControl w:val="0"/>
        <w:spacing w:after="0" w:line="252" w:lineRule="auto"/>
        <w:ind w:left="220"/>
        <w:rPr>
          <w:rFonts w:ascii="Times New Roman" w:eastAsia="Times New Roman" w:hAnsi="Times New Roman" w:cs="Times New Roman"/>
        </w:rPr>
      </w:pPr>
      <w:r w:rsidRPr="001F6463">
        <w:rPr>
          <w:rFonts w:ascii="Times New Roman" w:eastAsia="Times New Roman" w:hAnsi="Times New Roman" w:cs="Times New Roman"/>
        </w:rPr>
        <w:t>.............................................................................................................................................................</w:t>
      </w:r>
    </w:p>
    <w:p w14:paraId="20E5639A" w14:textId="77777777" w:rsidR="006250EF" w:rsidRPr="001F6463" w:rsidRDefault="00EE1D06">
      <w:pPr>
        <w:widowControl w:val="0"/>
        <w:spacing w:after="0" w:line="252" w:lineRule="auto"/>
        <w:ind w:left="220"/>
        <w:rPr>
          <w:rFonts w:ascii="Times New Roman" w:eastAsia="Times New Roman" w:hAnsi="Times New Roman" w:cs="Times New Roman"/>
        </w:rPr>
      </w:pPr>
      <w:r w:rsidRPr="001F6463">
        <w:rPr>
          <w:rFonts w:ascii="Times New Roman" w:eastAsia="Times New Roman" w:hAnsi="Times New Roman" w:cs="Times New Roman"/>
        </w:rPr>
        <w:t>.............................................................................................................................................................</w:t>
      </w:r>
    </w:p>
    <w:p w14:paraId="1B2AD9B3" w14:textId="77777777" w:rsidR="006250EF" w:rsidRDefault="006250EF">
      <w:pPr>
        <w:widowControl w:val="0"/>
        <w:spacing w:before="2" w:after="0" w:line="240" w:lineRule="auto"/>
        <w:rPr>
          <w:rFonts w:ascii="Times New Roman" w:eastAsia="Times New Roman" w:hAnsi="Times New Roman" w:cs="Times New Roman"/>
        </w:rPr>
      </w:pPr>
    </w:p>
    <w:p w14:paraId="5846E300" w14:textId="77777777" w:rsidR="00667849" w:rsidRDefault="00667849">
      <w:pPr>
        <w:widowControl w:val="0"/>
        <w:spacing w:before="2" w:after="0" w:line="240" w:lineRule="auto"/>
        <w:rPr>
          <w:rFonts w:ascii="Times New Roman" w:eastAsia="Times New Roman" w:hAnsi="Times New Roman" w:cs="Times New Roman"/>
        </w:rPr>
      </w:pPr>
    </w:p>
    <w:p w14:paraId="586CE3DD" w14:textId="77777777" w:rsidR="00667849" w:rsidRPr="001F6463" w:rsidRDefault="00667849">
      <w:pPr>
        <w:widowControl w:val="0"/>
        <w:spacing w:before="2" w:after="0" w:line="240" w:lineRule="auto"/>
        <w:rPr>
          <w:rFonts w:ascii="Times New Roman" w:eastAsia="Times New Roman" w:hAnsi="Times New Roman" w:cs="Times New Roman"/>
        </w:rPr>
      </w:pPr>
    </w:p>
    <w:p w14:paraId="55EE57D5" w14:textId="0DC32F38" w:rsidR="006250EF" w:rsidRPr="001F6463" w:rsidRDefault="00EE1D06">
      <w:pPr>
        <w:widowControl w:val="0"/>
        <w:spacing w:after="0" w:line="240" w:lineRule="auto"/>
        <w:ind w:left="1365" w:right="1363"/>
        <w:jc w:val="center"/>
        <w:rPr>
          <w:rFonts w:ascii="Times New Roman" w:eastAsia="Times New Roman" w:hAnsi="Times New Roman" w:cs="Times New Roman"/>
          <w:b/>
        </w:rPr>
      </w:pPr>
      <w:r w:rsidRPr="001F6463">
        <w:rPr>
          <w:rFonts w:ascii="Times New Roman" w:eastAsia="Times New Roman" w:hAnsi="Times New Roman" w:cs="Times New Roman"/>
          <w:b/>
        </w:rPr>
        <w:t>Funding Source</w:t>
      </w:r>
    </w:p>
    <w:p w14:paraId="33AC5BE0" w14:textId="77777777" w:rsidR="006250EF" w:rsidRPr="001F6463" w:rsidRDefault="006250EF">
      <w:pPr>
        <w:widowControl w:val="0"/>
        <w:spacing w:before="10" w:after="0" w:line="240" w:lineRule="auto"/>
        <w:rPr>
          <w:rFonts w:ascii="Times New Roman" w:eastAsia="Times New Roman" w:hAnsi="Times New Roman" w:cs="Times New Roman"/>
          <w:b/>
        </w:rPr>
      </w:pPr>
    </w:p>
    <w:p w14:paraId="764D5D83" w14:textId="77777777" w:rsidR="006250EF" w:rsidRPr="001F6463" w:rsidRDefault="00EE1D06">
      <w:pPr>
        <w:widowControl w:val="0"/>
        <w:spacing w:after="0" w:line="240" w:lineRule="auto"/>
        <w:ind w:left="220" w:right="214"/>
        <w:jc w:val="both"/>
        <w:rPr>
          <w:rFonts w:ascii="Times New Roman" w:eastAsia="Times New Roman" w:hAnsi="Times New Roman" w:cs="Times New Roman"/>
        </w:rPr>
      </w:pPr>
      <w:r w:rsidRPr="001F6463">
        <w:rPr>
          <w:rFonts w:ascii="Times New Roman" w:eastAsia="Times New Roman" w:hAnsi="Times New Roman" w:cs="Times New Roman"/>
        </w:rPr>
        <w:t>You are requested to identify who provided financial support for the conduct of the research and/or preparation of the article and to briefly describe the role of the sponsor(s) in the whole research process.</w:t>
      </w:r>
    </w:p>
    <w:p w14:paraId="11097330" w14:textId="77777777" w:rsidR="006250EF" w:rsidRPr="001F6463" w:rsidRDefault="00EE1D06">
      <w:pPr>
        <w:widowControl w:val="0"/>
        <w:spacing w:after="0" w:line="252" w:lineRule="auto"/>
        <w:ind w:left="220"/>
        <w:rPr>
          <w:rFonts w:ascii="Times New Roman" w:eastAsia="Times New Roman" w:hAnsi="Times New Roman" w:cs="Times New Roman"/>
        </w:rPr>
      </w:pPr>
      <w:r w:rsidRPr="001F6463">
        <w:rPr>
          <w:rFonts w:ascii="Times New Roman" w:eastAsia="Times New Roman" w:hAnsi="Times New Roman" w:cs="Times New Roman"/>
        </w:rPr>
        <w:t>.............................................................................................................................................................</w:t>
      </w:r>
    </w:p>
    <w:p w14:paraId="3294B102" w14:textId="77777777" w:rsidR="006250EF" w:rsidRPr="001F6463" w:rsidRDefault="00EE1D06">
      <w:pPr>
        <w:widowControl w:val="0"/>
        <w:spacing w:after="0" w:line="252" w:lineRule="auto"/>
        <w:ind w:left="220"/>
        <w:rPr>
          <w:rFonts w:ascii="Times New Roman" w:eastAsia="Times New Roman" w:hAnsi="Times New Roman" w:cs="Times New Roman"/>
        </w:rPr>
      </w:pPr>
      <w:r w:rsidRPr="001F6463">
        <w:rPr>
          <w:rFonts w:ascii="Times New Roman" w:eastAsia="Times New Roman" w:hAnsi="Times New Roman" w:cs="Times New Roman"/>
        </w:rPr>
        <w:t>.............................................................................................................................................................</w:t>
      </w:r>
    </w:p>
    <w:p w14:paraId="0D5778E4" w14:textId="77777777" w:rsidR="006250EF" w:rsidRPr="001F6463" w:rsidRDefault="00EE1D06">
      <w:pPr>
        <w:widowControl w:val="0"/>
        <w:spacing w:after="0" w:line="252" w:lineRule="auto"/>
        <w:ind w:left="220"/>
        <w:rPr>
          <w:rFonts w:ascii="Times New Roman" w:eastAsia="Times New Roman" w:hAnsi="Times New Roman" w:cs="Times New Roman"/>
        </w:rPr>
      </w:pPr>
      <w:r w:rsidRPr="001F6463">
        <w:rPr>
          <w:rFonts w:ascii="Times New Roman" w:eastAsia="Times New Roman" w:hAnsi="Times New Roman" w:cs="Times New Roman"/>
        </w:rPr>
        <w:t>.............................................................................................................................................................</w:t>
      </w:r>
    </w:p>
    <w:p w14:paraId="6FC56A2A" w14:textId="77777777" w:rsidR="006250EF" w:rsidRPr="001F6463" w:rsidRDefault="00EE1D06">
      <w:pPr>
        <w:widowControl w:val="0"/>
        <w:spacing w:after="0" w:line="252" w:lineRule="auto"/>
        <w:ind w:left="220"/>
        <w:rPr>
          <w:rFonts w:ascii="Times New Roman" w:eastAsia="Times New Roman" w:hAnsi="Times New Roman" w:cs="Times New Roman"/>
        </w:rPr>
      </w:pPr>
      <w:r w:rsidRPr="001F6463">
        <w:rPr>
          <w:rFonts w:ascii="Times New Roman" w:eastAsia="Times New Roman" w:hAnsi="Times New Roman" w:cs="Times New Roman"/>
        </w:rPr>
        <w:lastRenderedPageBreak/>
        <w:t>.............................................................................................................................................................</w:t>
      </w:r>
    </w:p>
    <w:p w14:paraId="0386B4F6" w14:textId="77777777" w:rsidR="006250EF" w:rsidRPr="001F6463" w:rsidRDefault="006250EF">
      <w:pPr>
        <w:widowControl w:val="0"/>
        <w:spacing w:before="2" w:after="0" w:line="240" w:lineRule="auto"/>
        <w:rPr>
          <w:rFonts w:ascii="Times New Roman" w:eastAsia="Times New Roman" w:hAnsi="Times New Roman" w:cs="Times New Roman"/>
        </w:rPr>
      </w:pPr>
    </w:p>
    <w:p w14:paraId="61D903D4" w14:textId="4CBBA1DC" w:rsidR="006250EF" w:rsidRPr="001F6463" w:rsidRDefault="00EE1D06">
      <w:pPr>
        <w:widowControl w:val="0"/>
        <w:spacing w:after="0" w:line="240" w:lineRule="auto"/>
        <w:ind w:left="1365" w:right="1363"/>
        <w:jc w:val="center"/>
        <w:rPr>
          <w:rFonts w:ascii="Times New Roman" w:eastAsia="Times New Roman" w:hAnsi="Times New Roman" w:cs="Times New Roman"/>
          <w:b/>
        </w:rPr>
      </w:pPr>
      <w:r w:rsidRPr="001F6463">
        <w:rPr>
          <w:rFonts w:ascii="Times New Roman" w:eastAsia="Times New Roman" w:hAnsi="Times New Roman" w:cs="Times New Roman"/>
          <w:b/>
        </w:rPr>
        <w:t xml:space="preserve">Conflict of Interest </w:t>
      </w:r>
    </w:p>
    <w:p w14:paraId="5D74BA46" w14:textId="77777777" w:rsidR="006250EF" w:rsidRPr="001F6463" w:rsidRDefault="006250EF">
      <w:pPr>
        <w:widowControl w:val="0"/>
        <w:spacing w:before="10" w:after="0" w:line="240" w:lineRule="auto"/>
        <w:rPr>
          <w:rFonts w:ascii="Times New Roman" w:eastAsia="Times New Roman" w:hAnsi="Times New Roman" w:cs="Times New Roman"/>
          <w:b/>
        </w:rPr>
      </w:pPr>
    </w:p>
    <w:p w14:paraId="621AFC99" w14:textId="77777777" w:rsidR="006250EF" w:rsidRPr="001F6463" w:rsidRDefault="00EE1D06">
      <w:pPr>
        <w:widowControl w:val="0"/>
        <w:spacing w:after="0" w:line="240" w:lineRule="auto"/>
        <w:ind w:left="220" w:right="214"/>
        <w:jc w:val="both"/>
        <w:rPr>
          <w:rFonts w:ascii="Times New Roman" w:eastAsia="Times New Roman" w:hAnsi="Times New Roman" w:cs="Times New Roman"/>
        </w:rPr>
      </w:pPr>
      <w:r w:rsidRPr="001F6463">
        <w:rPr>
          <w:rFonts w:ascii="Times New Roman" w:eastAsia="Times New Roman" w:hAnsi="Times New Roman" w:cs="Times New Roman"/>
        </w:rPr>
        <w:t>when the proposed publication concerns any commercial product, either directly or indirectly, the author must include in the cover letter a statement (1) indicating that he or she has no financial or other interest in the product or distributor of the product or (2) explaining the nature of any relation between himself or herself and the manufacturer or distributor of the product. Other kinds of associations, such as consultancies, stock ownership, or other equity interests or patent licensing arrangements, also must be disclosed. If, in the Editor's judgment, the information disclosed represents a potential conflict of interest, it may be made available to reviewers and may be published at the Editor's discretion; authors will be informed of the decision before publication.</w:t>
      </w:r>
    </w:p>
    <w:p w14:paraId="40596C5F" w14:textId="77777777" w:rsidR="006250EF" w:rsidRPr="001F6463" w:rsidRDefault="00EE1D06">
      <w:pPr>
        <w:widowControl w:val="0"/>
        <w:spacing w:after="0" w:line="252" w:lineRule="auto"/>
        <w:ind w:left="220"/>
        <w:rPr>
          <w:rFonts w:ascii="Times New Roman" w:eastAsia="Times New Roman" w:hAnsi="Times New Roman" w:cs="Times New Roman"/>
        </w:rPr>
      </w:pPr>
      <w:r w:rsidRPr="001F6463">
        <w:rPr>
          <w:rFonts w:ascii="Times New Roman" w:eastAsia="Times New Roman" w:hAnsi="Times New Roman" w:cs="Times New Roman"/>
        </w:rPr>
        <w:t>.............................................................................................................................................................</w:t>
      </w:r>
    </w:p>
    <w:p w14:paraId="419F5CD7" w14:textId="77777777" w:rsidR="006250EF" w:rsidRPr="001F6463" w:rsidRDefault="00EE1D06">
      <w:pPr>
        <w:widowControl w:val="0"/>
        <w:spacing w:after="0" w:line="252" w:lineRule="auto"/>
        <w:ind w:left="220"/>
        <w:rPr>
          <w:rFonts w:ascii="Times New Roman" w:eastAsia="Times New Roman" w:hAnsi="Times New Roman" w:cs="Times New Roman"/>
        </w:rPr>
      </w:pPr>
      <w:r w:rsidRPr="001F6463">
        <w:rPr>
          <w:rFonts w:ascii="Times New Roman" w:eastAsia="Times New Roman" w:hAnsi="Times New Roman" w:cs="Times New Roman"/>
        </w:rPr>
        <w:t>.............................................................................................................................................................</w:t>
      </w:r>
    </w:p>
    <w:p w14:paraId="19B98644" w14:textId="77777777" w:rsidR="006250EF" w:rsidRPr="001F6463" w:rsidRDefault="00EE1D06">
      <w:pPr>
        <w:widowControl w:val="0"/>
        <w:spacing w:after="0" w:line="252" w:lineRule="auto"/>
        <w:ind w:left="220"/>
        <w:rPr>
          <w:rFonts w:ascii="Times New Roman" w:eastAsia="Times New Roman" w:hAnsi="Times New Roman" w:cs="Times New Roman"/>
        </w:rPr>
      </w:pPr>
      <w:r w:rsidRPr="001F6463">
        <w:rPr>
          <w:rFonts w:ascii="Times New Roman" w:eastAsia="Times New Roman" w:hAnsi="Times New Roman" w:cs="Times New Roman"/>
        </w:rPr>
        <w:t>.............................................................................................................................................................</w:t>
      </w:r>
    </w:p>
    <w:p w14:paraId="7D60903A" w14:textId="77777777" w:rsidR="006250EF" w:rsidRPr="001F6463" w:rsidRDefault="00EE1D06">
      <w:pPr>
        <w:widowControl w:val="0"/>
        <w:spacing w:after="0" w:line="252" w:lineRule="auto"/>
        <w:ind w:left="220"/>
        <w:rPr>
          <w:rFonts w:ascii="Times New Roman" w:eastAsia="Times New Roman" w:hAnsi="Times New Roman" w:cs="Times New Roman"/>
        </w:rPr>
      </w:pPr>
      <w:r w:rsidRPr="001F6463">
        <w:rPr>
          <w:rFonts w:ascii="Times New Roman" w:eastAsia="Times New Roman" w:hAnsi="Times New Roman" w:cs="Times New Roman"/>
        </w:rPr>
        <w:t>.............................................................................................................................................................</w:t>
      </w:r>
    </w:p>
    <w:p w14:paraId="30FE584C" w14:textId="77777777" w:rsidR="002D4E37" w:rsidRDefault="002D4E37">
      <w:pPr>
        <w:widowControl w:val="0"/>
        <w:spacing w:before="2" w:after="0" w:line="240" w:lineRule="auto"/>
        <w:rPr>
          <w:rFonts w:ascii="Times New Roman" w:eastAsia="Times New Roman" w:hAnsi="Times New Roman" w:cs="Times New Roman"/>
        </w:rPr>
      </w:pPr>
    </w:p>
    <w:p w14:paraId="058F893A" w14:textId="77777777" w:rsidR="001B4BD9" w:rsidRPr="001F6463" w:rsidRDefault="001B4BD9">
      <w:pPr>
        <w:widowControl w:val="0"/>
        <w:spacing w:before="2" w:after="0" w:line="240" w:lineRule="auto"/>
        <w:rPr>
          <w:rFonts w:ascii="Times New Roman" w:eastAsia="Times New Roman" w:hAnsi="Times New Roman" w:cs="Times New Roman"/>
        </w:rPr>
      </w:pPr>
    </w:p>
    <w:p w14:paraId="55BE87D5" w14:textId="697858EF" w:rsidR="006250EF" w:rsidRPr="001F6463" w:rsidRDefault="00EE1D06">
      <w:pPr>
        <w:widowControl w:val="0"/>
        <w:spacing w:after="0" w:line="240" w:lineRule="auto"/>
        <w:ind w:left="1365" w:right="1358"/>
        <w:jc w:val="center"/>
        <w:rPr>
          <w:rFonts w:ascii="Times New Roman" w:eastAsia="Times New Roman" w:hAnsi="Times New Roman" w:cs="Times New Roman"/>
          <w:b/>
        </w:rPr>
      </w:pPr>
      <w:r w:rsidRPr="001F6463">
        <w:rPr>
          <w:rFonts w:ascii="Times New Roman" w:eastAsia="Times New Roman" w:hAnsi="Times New Roman" w:cs="Times New Roman"/>
          <w:b/>
        </w:rPr>
        <w:t xml:space="preserve">REFERENCES </w:t>
      </w:r>
    </w:p>
    <w:p w14:paraId="32B35C7A" w14:textId="77777777" w:rsidR="00F0398B" w:rsidRPr="001F6463" w:rsidRDefault="00F0398B">
      <w:pPr>
        <w:widowControl w:val="0"/>
        <w:spacing w:after="0" w:line="240" w:lineRule="auto"/>
        <w:ind w:left="1365" w:right="1358"/>
        <w:jc w:val="center"/>
        <w:rPr>
          <w:rFonts w:ascii="Times New Roman" w:eastAsia="Times New Roman" w:hAnsi="Times New Roman" w:cs="Times New Roman"/>
          <w:b/>
        </w:rPr>
      </w:pPr>
    </w:p>
    <w:p w14:paraId="5EDDA387" w14:textId="70B53079" w:rsidR="001B4BD9" w:rsidRPr="001B4BD9" w:rsidRDefault="00D65D0F" w:rsidP="001B4BD9">
      <w:pPr>
        <w:widowControl w:val="0"/>
        <w:autoSpaceDE w:val="0"/>
        <w:autoSpaceDN w:val="0"/>
        <w:adjustRightInd w:val="0"/>
        <w:spacing w:after="0" w:line="240" w:lineRule="auto"/>
        <w:ind w:left="480" w:hanging="480"/>
        <w:rPr>
          <w:rFonts w:ascii="Times New Roman" w:hAnsi="Times New Roman" w:cs="Times New Roman"/>
          <w:noProof/>
        </w:rPr>
      </w:pPr>
      <w:r w:rsidRPr="001F6463">
        <w:rPr>
          <w:rFonts w:ascii="Times New Roman" w:eastAsia="Times New Roman" w:hAnsi="Times New Roman" w:cs="Times New Roman"/>
          <w:bCs/>
        </w:rPr>
        <w:fldChar w:fldCharType="begin" w:fldLock="1"/>
      </w:r>
      <w:r w:rsidRPr="001F6463">
        <w:rPr>
          <w:rFonts w:ascii="Times New Roman" w:eastAsia="Times New Roman" w:hAnsi="Times New Roman" w:cs="Times New Roman"/>
          <w:bCs/>
        </w:rPr>
        <w:instrText xml:space="preserve">ADDIN Mendeley Bibliography CSL_BIBLIOGRAPHY </w:instrText>
      </w:r>
      <w:r w:rsidRPr="001F6463">
        <w:rPr>
          <w:rFonts w:ascii="Times New Roman" w:eastAsia="Times New Roman" w:hAnsi="Times New Roman" w:cs="Times New Roman"/>
          <w:bCs/>
        </w:rPr>
        <w:fldChar w:fldCharType="separate"/>
      </w:r>
      <w:r w:rsidR="001B4BD9" w:rsidRPr="001B4BD9">
        <w:rPr>
          <w:rFonts w:ascii="Times New Roman" w:hAnsi="Times New Roman" w:cs="Times New Roman"/>
          <w:noProof/>
        </w:rPr>
        <w:t xml:space="preserve">Ahad, A. A., Sanchez-Gonzalez, M., &amp; Junquera, P. (2023). Understanding and Addressing Mental Health Stigma Across Cultures for Improving Psychiatric Care: A Narrative Review. </w:t>
      </w:r>
      <w:r w:rsidR="001B4BD9" w:rsidRPr="001B4BD9">
        <w:rPr>
          <w:rFonts w:ascii="Times New Roman" w:hAnsi="Times New Roman" w:cs="Times New Roman"/>
          <w:i/>
          <w:iCs/>
          <w:noProof/>
        </w:rPr>
        <w:t>Cureus</w:t>
      </w:r>
      <w:r w:rsidR="001B4BD9" w:rsidRPr="001B4BD9">
        <w:rPr>
          <w:rFonts w:ascii="Times New Roman" w:hAnsi="Times New Roman" w:cs="Times New Roman"/>
          <w:noProof/>
        </w:rPr>
        <w:t>.</w:t>
      </w:r>
    </w:p>
    <w:p w14:paraId="77D753BF"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Antón-Solanas, I., Rodríguez-Roca, B., Vanceulebroeck, V., Kömürcü, N., Kalkan, I., Tambo-Lizalde, E., Huércanos-Esparza, I., Nova, A. C., Hamam-Alcober, N., Coelho, M., Coelho, T., Gils, Y. Van, Öz, S., Kavala, A., &amp; Subirón-Valera, A. B. (2022). Qualified Nurses’ Perceptions of Cultural Competence and Experiences of Caring for Culturally Diverse Patients: A Qualitative Study in Four European Countries. </w:t>
      </w:r>
      <w:r w:rsidRPr="001B4BD9">
        <w:rPr>
          <w:rFonts w:ascii="Times New Roman" w:hAnsi="Times New Roman" w:cs="Times New Roman"/>
          <w:i/>
          <w:iCs/>
          <w:noProof/>
        </w:rPr>
        <w:t>Nursing Reports</w:t>
      </w:r>
      <w:r w:rsidRPr="001B4BD9">
        <w:rPr>
          <w:rFonts w:ascii="Times New Roman" w:hAnsi="Times New Roman" w:cs="Times New Roman"/>
          <w:noProof/>
        </w:rPr>
        <w:t>.</w:t>
      </w:r>
    </w:p>
    <w:p w14:paraId="1AB4C132"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Bhui, K., Warfa, N., Edonya, P., McKenzie, K., &amp; Bhugra, D. (2007). Cultural competence in mental health care: a review of model evaluations. </w:t>
      </w:r>
      <w:r w:rsidRPr="001B4BD9">
        <w:rPr>
          <w:rFonts w:ascii="Times New Roman" w:hAnsi="Times New Roman" w:cs="Times New Roman"/>
          <w:i/>
          <w:iCs/>
          <w:noProof/>
        </w:rPr>
        <w:t>BMC Health Services Research</w:t>
      </w:r>
      <w:r w:rsidRPr="001B4BD9">
        <w:rPr>
          <w:rFonts w:ascii="Times New Roman" w:hAnsi="Times New Roman" w:cs="Times New Roman"/>
          <w:noProof/>
        </w:rPr>
        <w:t xml:space="preserve">, </w:t>
      </w:r>
      <w:r w:rsidRPr="001B4BD9">
        <w:rPr>
          <w:rFonts w:ascii="Times New Roman" w:hAnsi="Times New Roman" w:cs="Times New Roman"/>
          <w:i/>
          <w:iCs/>
          <w:noProof/>
        </w:rPr>
        <w:t>7</w:t>
      </w:r>
      <w:r w:rsidRPr="001B4BD9">
        <w:rPr>
          <w:rFonts w:ascii="Times New Roman" w:hAnsi="Times New Roman" w:cs="Times New Roman"/>
          <w:noProof/>
        </w:rPr>
        <w:t>, 15. https://doi.org/10.1186/1472-6963-7-15</w:t>
      </w:r>
    </w:p>
    <w:p w14:paraId="236469EA"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Brottman, M., Char, D., Hattori, R. A., Heeb, R., &amp; Taff, S. D. (2020). Toward Cultural Competency in Health Care: A Scoping Review of the Diversity and Inclusion Education Literature. </w:t>
      </w:r>
      <w:r w:rsidRPr="001B4BD9">
        <w:rPr>
          <w:rFonts w:ascii="Times New Roman" w:hAnsi="Times New Roman" w:cs="Times New Roman"/>
          <w:i/>
          <w:iCs/>
          <w:noProof/>
        </w:rPr>
        <w:t>Academic Medicine : Journal of the Association of American Medical Colleges</w:t>
      </w:r>
      <w:r w:rsidRPr="001B4BD9">
        <w:rPr>
          <w:rFonts w:ascii="Times New Roman" w:hAnsi="Times New Roman" w:cs="Times New Roman"/>
          <w:noProof/>
        </w:rPr>
        <w:t>.</w:t>
      </w:r>
    </w:p>
    <w:p w14:paraId="5E400C2C"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Cai, D., He, W., &amp; Klug, D. (2021). Cultural competence among nurses and its influencing factors: a cross-sectional study. </w:t>
      </w:r>
      <w:r w:rsidRPr="001B4BD9">
        <w:rPr>
          <w:rFonts w:ascii="Times New Roman" w:hAnsi="Times New Roman" w:cs="Times New Roman"/>
          <w:i/>
          <w:iCs/>
          <w:noProof/>
        </w:rPr>
        <w:t>Nursing &amp; Health Sciences</w:t>
      </w:r>
      <w:r w:rsidRPr="001B4BD9">
        <w:rPr>
          <w:rFonts w:ascii="Times New Roman" w:hAnsi="Times New Roman" w:cs="Times New Roman"/>
          <w:noProof/>
        </w:rPr>
        <w:t>. https://doi.org/10.1111/nhs.12821</w:t>
      </w:r>
    </w:p>
    <w:p w14:paraId="5A1FEFD7"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Chacón, M. A. Á., Sánchez, M. A. V., Huertas, K. G. S., Chango, J. S. J., &amp; Del Carmen García Yance, S. (2024). Risk of musculoskeletal disorders due to forced postures in a metalworking company. </w:t>
      </w:r>
      <w:r w:rsidRPr="001B4BD9">
        <w:rPr>
          <w:rFonts w:ascii="Times New Roman" w:hAnsi="Times New Roman" w:cs="Times New Roman"/>
          <w:i/>
          <w:iCs/>
          <w:noProof/>
        </w:rPr>
        <w:t>Salud, Ciencia y Tecnología - Serie de Conferencias</w:t>
      </w:r>
      <w:r w:rsidRPr="001B4BD9">
        <w:rPr>
          <w:rFonts w:ascii="Times New Roman" w:hAnsi="Times New Roman" w:cs="Times New Roman"/>
          <w:noProof/>
        </w:rPr>
        <w:t>. https://doi.org/10.56294/sctconf2024791</w:t>
      </w:r>
    </w:p>
    <w:p w14:paraId="1640EE9D"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Doody, O., &amp; Doody, C. M. (2012). Intellectual disability nursing and transcultural care. </w:t>
      </w:r>
      <w:r w:rsidRPr="001B4BD9">
        <w:rPr>
          <w:rFonts w:ascii="Times New Roman" w:hAnsi="Times New Roman" w:cs="Times New Roman"/>
          <w:i/>
          <w:iCs/>
          <w:noProof/>
        </w:rPr>
        <w:t>British Journal of Nursing</w:t>
      </w:r>
      <w:r w:rsidRPr="001B4BD9">
        <w:rPr>
          <w:rFonts w:ascii="Times New Roman" w:hAnsi="Times New Roman" w:cs="Times New Roman"/>
          <w:noProof/>
        </w:rPr>
        <w:t>.</w:t>
      </w:r>
    </w:p>
    <w:p w14:paraId="540EB8E7"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Foronda, C. L. (2020). A Theory of Cultural Humility. </w:t>
      </w:r>
      <w:r w:rsidRPr="001B4BD9">
        <w:rPr>
          <w:rFonts w:ascii="Times New Roman" w:hAnsi="Times New Roman" w:cs="Times New Roman"/>
          <w:i/>
          <w:iCs/>
          <w:noProof/>
        </w:rPr>
        <w:t>Journal of Transcultural Nursing</w:t>
      </w:r>
      <w:r w:rsidRPr="001B4BD9">
        <w:rPr>
          <w:rFonts w:ascii="Times New Roman" w:hAnsi="Times New Roman" w:cs="Times New Roman"/>
          <w:noProof/>
        </w:rPr>
        <w:t>.</w:t>
      </w:r>
    </w:p>
    <w:p w14:paraId="53D854C7"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Huang, C., &amp; Zane, N. (2016). Cultural influences in mental health treatment. </w:t>
      </w:r>
      <w:r w:rsidRPr="001B4BD9">
        <w:rPr>
          <w:rFonts w:ascii="Times New Roman" w:hAnsi="Times New Roman" w:cs="Times New Roman"/>
          <w:i/>
          <w:iCs/>
          <w:noProof/>
        </w:rPr>
        <w:t>Current Opinion in Psychology</w:t>
      </w:r>
      <w:r w:rsidRPr="001B4BD9">
        <w:rPr>
          <w:rFonts w:ascii="Times New Roman" w:hAnsi="Times New Roman" w:cs="Times New Roman"/>
          <w:noProof/>
        </w:rPr>
        <w:t xml:space="preserve">, </w:t>
      </w:r>
      <w:r w:rsidRPr="001B4BD9">
        <w:rPr>
          <w:rFonts w:ascii="Times New Roman" w:hAnsi="Times New Roman" w:cs="Times New Roman"/>
          <w:i/>
          <w:iCs/>
          <w:noProof/>
        </w:rPr>
        <w:t>8</w:t>
      </w:r>
      <w:r w:rsidRPr="001B4BD9">
        <w:rPr>
          <w:rFonts w:ascii="Times New Roman" w:hAnsi="Times New Roman" w:cs="Times New Roman"/>
          <w:noProof/>
        </w:rPr>
        <w:t>, 131–136. https://doi.org/10.1016/j.copsyc.2015.10.009</w:t>
      </w:r>
    </w:p>
    <w:p w14:paraId="2D392E7C"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Jimenez, D. E., Park, M., Rosen, D., Joo, J., Garza, D., Weinstein, E. R., Conner, K. O., Silva, C., &amp; Okereke, O. (2022). Centering Culture in Mental Health: Differences in Diagnosis, Treatment, and Access to Care Among Older People of Color. </w:t>
      </w:r>
      <w:r w:rsidRPr="001B4BD9">
        <w:rPr>
          <w:rFonts w:ascii="Times New Roman" w:hAnsi="Times New Roman" w:cs="Times New Roman"/>
          <w:i/>
          <w:iCs/>
          <w:noProof/>
        </w:rPr>
        <w:t>The American Journal of Geriatric Psychiatry</w:t>
      </w:r>
      <w:r w:rsidRPr="001B4BD9">
        <w:rPr>
          <w:rFonts w:ascii="Times New Roman" w:hAnsi="Times New Roman" w:cs="Times New Roman"/>
          <w:noProof/>
        </w:rPr>
        <w:t>.</w:t>
      </w:r>
    </w:p>
    <w:p w14:paraId="05B91CDF"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lastRenderedPageBreak/>
        <w:t xml:space="preserve">Johnson, K., Fleck, M., &amp; Pantazes, T. (2019). “It’s the story”: Online Animated Simulation of Cultural Competence of Poverty -- A Pilot Study. </w:t>
      </w:r>
      <w:r w:rsidRPr="001B4BD9">
        <w:rPr>
          <w:rFonts w:ascii="Times New Roman" w:hAnsi="Times New Roman" w:cs="Times New Roman"/>
          <w:i/>
          <w:iCs/>
          <w:noProof/>
        </w:rPr>
        <w:t>The Internet Journal of Allied Health Sciences &amp; Practice</w:t>
      </w:r>
      <w:r w:rsidRPr="001B4BD9">
        <w:rPr>
          <w:rFonts w:ascii="Times New Roman" w:hAnsi="Times New Roman" w:cs="Times New Roman"/>
          <w:noProof/>
        </w:rPr>
        <w:t>.</w:t>
      </w:r>
    </w:p>
    <w:p w14:paraId="299557FA"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Johnston, J., McKenna, L., Malik, G., &amp; Reisenhofer, S. (2023). Recognizing and Adapting to Cultural Differences: Influence of International Educational Programs on Future Nursing and Midwifery Practice. </w:t>
      </w:r>
      <w:r w:rsidRPr="001B4BD9">
        <w:rPr>
          <w:rFonts w:ascii="Times New Roman" w:hAnsi="Times New Roman" w:cs="Times New Roman"/>
          <w:i/>
          <w:iCs/>
          <w:noProof/>
        </w:rPr>
        <w:t>Journal of Transcultural Nursing</w:t>
      </w:r>
      <w:r w:rsidRPr="001B4BD9">
        <w:rPr>
          <w:rFonts w:ascii="Times New Roman" w:hAnsi="Times New Roman" w:cs="Times New Roman"/>
          <w:noProof/>
        </w:rPr>
        <w:t>.</w:t>
      </w:r>
    </w:p>
    <w:p w14:paraId="615CD7CD"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Jongen, C., McCalman, J., &amp; Bainbridge, R. (2018). Health workforce cultural competency interventions: a systematic scoping review. </w:t>
      </w:r>
      <w:r w:rsidRPr="001B4BD9">
        <w:rPr>
          <w:rFonts w:ascii="Times New Roman" w:hAnsi="Times New Roman" w:cs="Times New Roman"/>
          <w:i/>
          <w:iCs/>
          <w:noProof/>
        </w:rPr>
        <w:t>BMC Health Services Research</w:t>
      </w:r>
      <w:r w:rsidRPr="001B4BD9">
        <w:rPr>
          <w:rFonts w:ascii="Times New Roman" w:hAnsi="Times New Roman" w:cs="Times New Roman"/>
          <w:noProof/>
        </w:rPr>
        <w:t>.</w:t>
      </w:r>
    </w:p>
    <w:p w14:paraId="41CFC657"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Jung, M. H., &amp; Shin, S. H. (2025). Determinants of Community Mental Health Service Utilization Among Psychiatric Outpatients at a Tertiary Medical Institution: Applying Andersen’s Behavioral Model. </w:t>
      </w:r>
      <w:r w:rsidRPr="001B4BD9">
        <w:rPr>
          <w:rFonts w:ascii="Times New Roman" w:hAnsi="Times New Roman" w:cs="Times New Roman"/>
          <w:i/>
          <w:iCs/>
          <w:noProof/>
        </w:rPr>
        <w:t>Healthcare</w:t>
      </w:r>
      <w:r w:rsidRPr="001B4BD9">
        <w:rPr>
          <w:rFonts w:ascii="Times New Roman" w:hAnsi="Times New Roman" w:cs="Times New Roman"/>
          <w:noProof/>
        </w:rPr>
        <w:t>.</w:t>
      </w:r>
    </w:p>
    <w:p w14:paraId="5AF8BC8A"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Khatib, M., &amp; Hadid, S. (2016). Developing Cultural Competence as Part of Nursing Studies: Language, Customs and Health Issues. </w:t>
      </w:r>
      <w:r w:rsidRPr="001B4BD9">
        <w:rPr>
          <w:rFonts w:ascii="Times New Roman" w:hAnsi="Times New Roman" w:cs="Times New Roman"/>
          <w:i/>
          <w:iCs/>
          <w:noProof/>
        </w:rPr>
        <w:t>International Journal of Studies in Nursing</w:t>
      </w:r>
      <w:r w:rsidRPr="001B4BD9">
        <w:rPr>
          <w:rFonts w:ascii="Times New Roman" w:hAnsi="Times New Roman" w:cs="Times New Roman"/>
          <w:noProof/>
        </w:rPr>
        <w:t>.</w:t>
      </w:r>
    </w:p>
    <w:p w14:paraId="1365D82C"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Knežević, S., &amp; Ivković, I. (2022). Managing the implementation processes of cultural competency into a healthcare system. </w:t>
      </w:r>
      <w:r w:rsidRPr="001B4BD9">
        <w:rPr>
          <w:rFonts w:ascii="Times New Roman" w:hAnsi="Times New Roman" w:cs="Times New Roman"/>
          <w:i/>
          <w:iCs/>
          <w:noProof/>
        </w:rPr>
        <w:t>Serbian Journal of Engineering Management</w:t>
      </w:r>
      <w:r w:rsidRPr="001B4BD9">
        <w:rPr>
          <w:rFonts w:ascii="Times New Roman" w:hAnsi="Times New Roman" w:cs="Times New Roman"/>
          <w:noProof/>
        </w:rPr>
        <w:t>.</w:t>
      </w:r>
    </w:p>
    <w:p w14:paraId="4522C1E3"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Leyva-Moral, J., Tosun, B., Gómez-Ibáñez, R., Navarrete, L., Yava, A., Aguayo-González, M., Dirgar, E., Checa-Jiménez, C., &amp; Bernabeu-Tamayo, M. D. (2023). From a learning opportunity to a conscious multidimensional change: a metasynthesis of transcultural learning experiences among nursing students. </w:t>
      </w:r>
      <w:r w:rsidRPr="001B4BD9">
        <w:rPr>
          <w:rFonts w:ascii="Times New Roman" w:hAnsi="Times New Roman" w:cs="Times New Roman"/>
          <w:i/>
          <w:iCs/>
          <w:noProof/>
        </w:rPr>
        <w:t>BMC Nursing</w:t>
      </w:r>
      <w:r w:rsidRPr="001B4BD9">
        <w:rPr>
          <w:rFonts w:ascii="Times New Roman" w:hAnsi="Times New Roman" w:cs="Times New Roman"/>
          <w:noProof/>
        </w:rPr>
        <w:t>.</w:t>
      </w:r>
    </w:p>
    <w:p w14:paraId="6174FA41"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Maniago, J. D. (2020). </w:t>
      </w:r>
      <w:r w:rsidRPr="001B4BD9">
        <w:rPr>
          <w:rFonts w:ascii="Times New Roman" w:hAnsi="Times New Roman" w:cs="Times New Roman"/>
          <w:i/>
          <w:iCs/>
          <w:noProof/>
        </w:rPr>
        <w:t>Culture, Health, and Nursing: An Overview</w:t>
      </w:r>
      <w:r w:rsidRPr="001B4BD9">
        <w:rPr>
          <w:rFonts w:ascii="Times New Roman" w:hAnsi="Times New Roman" w:cs="Times New Roman"/>
          <w:noProof/>
        </w:rPr>
        <w:t>.</w:t>
      </w:r>
    </w:p>
    <w:p w14:paraId="5FB172D1"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Nganyu, G. N. (2025). AN EVALUATION OF THE MENTAL HEALTH COMPONENT OF THE CAMEROON BAPTIST CONVENTION HEALTH SERVICES’ COMMUNITY‐BASED HEALTH PROGRAM: A QUASI‐EXPERIMENTAL STUDY. </w:t>
      </w:r>
      <w:r w:rsidRPr="001B4BD9">
        <w:rPr>
          <w:rFonts w:ascii="Times New Roman" w:hAnsi="Times New Roman" w:cs="Times New Roman"/>
          <w:i/>
          <w:iCs/>
          <w:noProof/>
        </w:rPr>
        <w:t>Greener Journal of Social Sciences</w:t>
      </w:r>
      <w:r w:rsidRPr="001B4BD9">
        <w:rPr>
          <w:rFonts w:ascii="Times New Roman" w:hAnsi="Times New Roman" w:cs="Times New Roman"/>
          <w:noProof/>
        </w:rPr>
        <w:t>.</w:t>
      </w:r>
    </w:p>
    <w:p w14:paraId="358EA8A6"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Ogundare, T. (2020). </w:t>
      </w:r>
      <w:r w:rsidRPr="001B4BD9">
        <w:rPr>
          <w:rFonts w:ascii="Times New Roman" w:hAnsi="Times New Roman" w:cs="Times New Roman"/>
          <w:i/>
          <w:iCs/>
          <w:noProof/>
        </w:rPr>
        <w:t>Culture and mental health: Towards cultural competence in mental health delivery</w:t>
      </w:r>
      <w:r w:rsidRPr="001B4BD9">
        <w:rPr>
          <w:rFonts w:ascii="Times New Roman" w:hAnsi="Times New Roman" w:cs="Times New Roman"/>
          <w:noProof/>
        </w:rPr>
        <w:t>. https://consensus.app/papers/culture-and-mental-health-towards-cultural-competence-in-ogundare/74631aa5227c527fa4f024e45c8991dc/</w:t>
      </w:r>
    </w:p>
    <w:p w14:paraId="3CE8B149"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Olotu, S. (2023). Integrating Cultural Awareness to Improve Mental Health Services in the Multi-Ethnic Community: A Systematic Literature Review. </w:t>
      </w:r>
      <w:r w:rsidRPr="001B4BD9">
        <w:rPr>
          <w:rFonts w:ascii="Times New Roman" w:hAnsi="Times New Roman" w:cs="Times New Roman"/>
          <w:i/>
          <w:iCs/>
          <w:noProof/>
        </w:rPr>
        <w:t>BJPsych Open</w:t>
      </w:r>
      <w:r w:rsidRPr="001B4BD9">
        <w:rPr>
          <w:rFonts w:ascii="Times New Roman" w:hAnsi="Times New Roman" w:cs="Times New Roman"/>
          <w:noProof/>
        </w:rPr>
        <w:t xml:space="preserve">, </w:t>
      </w:r>
      <w:r w:rsidRPr="001B4BD9">
        <w:rPr>
          <w:rFonts w:ascii="Times New Roman" w:hAnsi="Times New Roman" w:cs="Times New Roman"/>
          <w:i/>
          <w:iCs/>
          <w:noProof/>
        </w:rPr>
        <w:t>9</w:t>
      </w:r>
      <w:r w:rsidRPr="001B4BD9">
        <w:rPr>
          <w:rFonts w:ascii="Times New Roman" w:hAnsi="Times New Roman" w:cs="Times New Roman"/>
          <w:noProof/>
        </w:rPr>
        <w:t>. https://doi.org/10.1192/bjo.2023.225</w:t>
      </w:r>
    </w:p>
    <w:p w14:paraId="45E61436"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Rahimi, M., Shahraki, S. K., Fatehi, F., &amp; Farokhzadian, J. (2023). A virtual training program for improving cultural competence among academic nurse educators. </w:t>
      </w:r>
      <w:r w:rsidRPr="001B4BD9">
        <w:rPr>
          <w:rFonts w:ascii="Times New Roman" w:hAnsi="Times New Roman" w:cs="Times New Roman"/>
          <w:i/>
          <w:iCs/>
          <w:noProof/>
        </w:rPr>
        <w:t>BMC Medical Education</w:t>
      </w:r>
      <w:r w:rsidRPr="001B4BD9">
        <w:rPr>
          <w:rFonts w:ascii="Times New Roman" w:hAnsi="Times New Roman" w:cs="Times New Roman"/>
          <w:noProof/>
        </w:rPr>
        <w:t>.</w:t>
      </w:r>
    </w:p>
    <w:p w14:paraId="26A23B87"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Sarvarizadeh, M., Miri, S., Darban, F., &amp; Farokhzadian, J. (2024). Innovative cultural care training: the impact of flipped classroom methods on critical cultural competencies in psychiatric nursing: a quasi-experimental study. </w:t>
      </w:r>
      <w:r w:rsidRPr="001B4BD9">
        <w:rPr>
          <w:rFonts w:ascii="Times New Roman" w:hAnsi="Times New Roman" w:cs="Times New Roman"/>
          <w:i/>
          <w:iCs/>
          <w:noProof/>
        </w:rPr>
        <w:t>BMC Nursing</w:t>
      </w:r>
      <w:r w:rsidRPr="001B4BD9">
        <w:rPr>
          <w:rFonts w:ascii="Times New Roman" w:hAnsi="Times New Roman" w:cs="Times New Roman"/>
          <w:noProof/>
        </w:rPr>
        <w:t>.</w:t>
      </w:r>
    </w:p>
    <w:p w14:paraId="38D270B3"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Soled, D. (2020). Language and Cultural Discordance: Barriers to Improved Patient Care and Understanding. </w:t>
      </w:r>
      <w:r w:rsidRPr="001B4BD9">
        <w:rPr>
          <w:rFonts w:ascii="Times New Roman" w:hAnsi="Times New Roman" w:cs="Times New Roman"/>
          <w:i/>
          <w:iCs/>
          <w:noProof/>
        </w:rPr>
        <w:t>Journal of Patient Experience</w:t>
      </w:r>
      <w:r w:rsidRPr="001B4BD9">
        <w:rPr>
          <w:rFonts w:ascii="Times New Roman" w:hAnsi="Times New Roman" w:cs="Times New Roman"/>
          <w:noProof/>
        </w:rPr>
        <w:t>.</w:t>
      </w:r>
    </w:p>
    <w:p w14:paraId="7C3A67E1"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Tang, C., Tian, B., Zhang, X., Zhang, K., Xiao, X., Simoni, J., &amp; Wang, H. (2018). The influence of cultural competence of nurses on patient satisfaction and the mediating effect of patient trust ASP PDF. </w:t>
      </w:r>
      <w:r w:rsidRPr="001B4BD9">
        <w:rPr>
          <w:rFonts w:ascii="Times New Roman" w:hAnsi="Times New Roman" w:cs="Times New Roman"/>
          <w:i/>
          <w:iCs/>
          <w:noProof/>
        </w:rPr>
        <w:t>Journal of Advanced Nursing</w:t>
      </w:r>
      <w:r w:rsidRPr="001B4BD9">
        <w:rPr>
          <w:rFonts w:ascii="Times New Roman" w:hAnsi="Times New Roman" w:cs="Times New Roman"/>
          <w:noProof/>
        </w:rPr>
        <w:t>.</w:t>
      </w:r>
    </w:p>
    <w:p w14:paraId="67B00F4F"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Thomas, V. (2013). </w:t>
      </w:r>
      <w:r w:rsidRPr="001B4BD9">
        <w:rPr>
          <w:rFonts w:ascii="Times New Roman" w:hAnsi="Times New Roman" w:cs="Times New Roman"/>
          <w:i/>
          <w:iCs/>
          <w:noProof/>
        </w:rPr>
        <w:t>Becoming a culturally competent nurse</w:t>
      </w:r>
      <w:r w:rsidRPr="001B4BD9">
        <w:rPr>
          <w:rFonts w:ascii="Times New Roman" w:hAnsi="Times New Roman" w:cs="Times New Roman"/>
          <w:noProof/>
        </w:rPr>
        <w:t>.</w:t>
      </w:r>
    </w:p>
    <w:p w14:paraId="68482B2E"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Tuohy, D., &amp; Wallace, E. (2022). Ensuring effective intercultural communication in the emergency department. </w:t>
      </w:r>
      <w:r w:rsidRPr="001B4BD9">
        <w:rPr>
          <w:rFonts w:ascii="Times New Roman" w:hAnsi="Times New Roman" w:cs="Times New Roman"/>
          <w:i/>
          <w:iCs/>
          <w:noProof/>
        </w:rPr>
        <w:t>Emergency Nurse</w:t>
      </w:r>
      <w:r w:rsidRPr="001B4BD9">
        <w:rPr>
          <w:rFonts w:ascii="Times New Roman" w:hAnsi="Times New Roman" w:cs="Times New Roman"/>
          <w:noProof/>
        </w:rPr>
        <w:t>.</w:t>
      </w:r>
    </w:p>
    <w:p w14:paraId="33AD699D"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Uwakwe, R., &amp; Otakpor, A. (2014). Public Mental Health – Using the Mental Health Gap Action Program to Put all Hands to the Pumps. </w:t>
      </w:r>
      <w:r w:rsidRPr="001B4BD9">
        <w:rPr>
          <w:rFonts w:ascii="Times New Roman" w:hAnsi="Times New Roman" w:cs="Times New Roman"/>
          <w:i/>
          <w:iCs/>
          <w:noProof/>
        </w:rPr>
        <w:t>Frontiers in Public Health</w:t>
      </w:r>
      <w:r w:rsidRPr="001B4BD9">
        <w:rPr>
          <w:rFonts w:ascii="Times New Roman" w:hAnsi="Times New Roman" w:cs="Times New Roman"/>
          <w:noProof/>
        </w:rPr>
        <w:t>.</w:t>
      </w:r>
    </w:p>
    <w:p w14:paraId="1EB98713"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van der Ven, E., Yang, X., Mascayano, F., Weinreich, K. J., Chen, E. Y., Tang, C., Kim, S.-W., Burns, J. K., Chiliza, B., Mohan, G., Iyer, S. N., Rangawsamy, T., de Vries, R., &amp; Susser, E. (2025). Early intervention in psychosis programs in Africa, Asia and Latin America; challenges and </w:t>
      </w:r>
      <w:r w:rsidRPr="001B4BD9">
        <w:rPr>
          <w:rFonts w:ascii="Times New Roman" w:hAnsi="Times New Roman" w:cs="Times New Roman"/>
          <w:noProof/>
        </w:rPr>
        <w:lastRenderedPageBreak/>
        <w:t xml:space="preserve">recommendations. </w:t>
      </w:r>
      <w:r w:rsidRPr="001B4BD9">
        <w:rPr>
          <w:rFonts w:ascii="Times New Roman" w:hAnsi="Times New Roman" w:cs="Times New Roman"/>
          <w:i/>
          <w:iCs/>
          <w:noProof/>
        </w:rPr>
        <w:t>Global Mental Health</w:t>
      </w:r>
      <w:r w:rsidRPr="001B4BD9">
        <w:rPr>
          <w:rFonts w:ascii="Times New Roman" w:hAnsi="Times New Roman" w:cs="Times New Roman"/>
          <w:noProof/>
        </w:rPr>
        <w:t>.</w:t>
      </w:r>
    </w:p>
    <w:p w14:paraId="4E7FB1FA" w14:textId="77777777" w:rsidR="001B4BD9" w:rsidRPr="001B4BD9" w:rsidRDefault="001B4BD9" w:rsidP="001B4BD9">
      <w:pPr>
        <w:widowControl w:val="0"/>
        <w:autoSpaceDE w:val="0"/>
        <w:autoSpaceDN w:val="0"/>
        <w:adjustRightInd w:val="0"/>
        <w:spacing w:after="0" w:line="240" w:lineRule="auto"/>
        <w:ind w:left="480" w:hanging="480"/>
        <w:rPr>
          <w:rFonts w:ascii="Times New Roman" w:hAnsi="Times New Roman" w:cs="Times New Roman"/>
          <w:noProof/>
        </w:rPr>
      </w:pPr>
      <w:r w:rsidRPr="001B4BD9">
        <w:rPr>
          <w:rFonts w:ascii="Times New Roman" w:hAnsi="Times New Roman" w:cs="Times New Roman"/>
          <w:noProof/>
        </w:rPr>
        <w:t xml:space="preserve">Zartaloudi, A. (2022). Cultural competence of mental health professionals. </w:t>
      </w:r>
      <w:r w:rsidRPr="001B4BD9">
        <w:rPr>
          <w:rFonts w:ascii="Times New Roman" w:hAnsi="Times New Roman" w:cs="Times New Roman"/>
          <w:i/>
          <w:iCs/>
          <w:noProof/>
        </w:rPr>
        <w:t>European Psychiatry</w:t>
      </w:r>
      <w:r w:rsidRPr="001B4BD9">
        <w:rPr>
          <w:rFonts w:ascii="Times New Roman" w:hAnsi="Times New Roman" w:cs="Times New Roman"/>
          <w:noProof/>
        </w:rPr>
        <w:t>.</w:t>
      </w:r>
    </w:p>
    <w:p w14:paraId="6EDD92B7" w14:textId="37A015EF" w:rsidR="00F0398B" w:rsidRPr="001F6463" w:rsidRDefault="00D65D0F" w:rsidP="00D65D0F">
      <w:pPr>
        <w:widowControl w:val="0"/>
        <w:spacing w:after="0" w:line="240" w:lineRule="auto"/>
        <w:ind w:left="142" w:right="1358"/>
        <w:rPr>
          <w:rFonts w:ascii="Times New Roman" w:eastAsia="Times New Roman" w:hAnsi="Times New Roman" w:cs="Times New Roman"/>
          <w:bCs/>
        </w:rPr>
      </w:pPr>
      <w:r w:rsidRPr="001F6463">
        <w:rPr>
          <w:rFonts w:ascii="Times New Roman" w:eastAsia="Times New Roman" w:hAnsi="Times New Roman" w:cs="Times New Roman"/>
          <w:bCs/>
        </w:rPr>
        <w:fldChar w:fldCharType="end"/>
      </w:r>
    </w:p>
    <w:p w14:paraId="7B003B04" w14:textId="6B793200" w:rsidR="006250EF" w:rsidRPr="001F6463" w:rsidRDefault="006250EF" w:rsidP="000D2A80">
      <w:pPr>
        <w:widowControl w:val="0"/>
        <w:spacing w:after="0" w:line="240" w:lineRule="auto"/>
        <w:ind w:right="281"/>
        <w:jc w:val="both"/>
        <w:rPr>
          <w:rFonts w:ascii="Times New Roman" w:eastAsia="Times New Roman" w:hAnsi="Times New Roman" w:cs="Times New Roman"/>
          <w:b/>
        </w:rPr>
      </w:pPr>
    </w:p>
    <w:sectPr w:rsidR="006250EF" w:rsidRPr="001F6463">
      <w:headerReference w:type="even" r:id="rId15"/>
      <w:headerReference w:type="default" r:id="rId16"/>
      <w:footerReference w:type="default" r:id="rId17"/>
      <w:headerReference w:type="first" r:id="rId18"/>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B8BA8" w14:textId="77777777" w:rsidR="003474C4" w:rsidRDefault="003474C4">
      <w:pPr>
        <w:spacing w:after="0" w:line="240" w:lineRule="auto"/>
      </w:pPr>
      <w:r>
        <w:separator/>
      </w:r>
    </w:p>
  </w:endnote>
  <w:endnote w:type="continuationSeparator" w:id="0">
    <w:p w14:paraId="54153ACD" w14:textId="77777777" w:rsidR="003474C4" w:rsidRDefault="0034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9"/>
      <w:gridCol w:w="4531"/>
    </w:tblGrid>
    <w:tr w:rsidR="000C5ED9" w14:paraId="542BFB90" w14:textId="77777777" w:rsidTr="000C5ED9">
      <w:trPr>
        <w:trHeight w:hRule="exact" w:val="115"/>
        <w:jc w:val="center"/>
      </w:trPr>
      <w:tc>
        <w:tcPr>
          <w:tcW w:w="4539" w:type="dxa"/>
          <w:shd w:val="clear" w:color="auto" w:fill="4F81BD" w:themeFill="accent1"/>
          <w:tcMar>
            <w:top w:w="0" w:type="dxa"/>
            <w:bottom w:w="0" w:type="dxa"/>
          </w:tcMar>
        </w:tcPr>
        <w:p w14:paraId="2912A45F" w14:textId="77777777" w:rsidR="000C5ED9" w:rsidRDefault="000C5ED9">
          <w:pPr>
            <w:pStyle w:val="Header"/>
            <w:rPr>
              <w:caps/>
              <w:sz w:val="18"/>
            </w:rPr>
          </w:pPr>
        </w:p>
      </w:tc>
      <w:tc>
        <w:tcPr>
          <w:tcW w:w="4531" w:type="dxa"/>
          <w:shd w:val="clear" w:color="auto" w:fill="4F81BD" w:themeFill="accent1"/>
          <w:tcMar>
            <w:top w:w="0" w:type="dxa"/>
            <w:bottom w:w="0" w:type="dxa"/>
          </w:tcMar>
        </w:tcPr>
        <w:p w14:paraId="4B389153" w14:textId="77777777" w:rsidR="000C5ED9" w:rsidRDefault="000C5ED9">
          <w:pPr>
            <w:pStyle w:val="Header"/>
            <w:jc w:val="right"/>
            <w:rPr>
              <w:caps/>
              <w:sz w:val="18"/>
            </w:rPr>
          </w:pPr>
        </w:p>
      </w:tc>
    </w:tr>
    <w:tr w:rsidR="000C5ED9" w14:paraId="18889AEF" w14:textId="77777777" w:rsidTr="000C5ED9">
      <w:trPr>
        <w:jc w:val="center"/>
      </w:trPr>
      <w:tc>
        <w:tcPr>
          <w:tcW w:w="4539" w:type="dxa"/>
          <w:shd w:val="clear" w:color="auto" w:fill="auto"/>
          <w:vAlign w:val="center"/>
        </w:tcPr>
        <w:p w14:paraId="365E980F" w14:textId="77777777" w:rsidR="000C5ED9" w:rsidRPr="00934109" w:rsidRDefault="000C5ED9" w:rsidP="000C5ED9">
          <w:pPr>
            <w:pStyle w:val="Footer"/>
            <w:rPr>
              <w:caps/>
              <w:color w:val="808080" w:themeColor="background1" w:themeShade="80"/>
              <w:sz w:val="16"/>
              <w:szCs w:val="18"/>
            </w:rPr>
          </w:pPr>
          <w:r w:rsidRPr="00934109">
            <w:rPr>
              <w:noProof/>
              <w:color w:val="0000FF"/>
              <w:sz w:val="14"/>
            </w:rPr>
            <w:drawing>
              <wp:anchor distT="0" distB="0" distL="114300" distR="114300" simplePos="0" relativeHeight="251671552" behindDoc="1" locked="0" layoutInCell="1" allowOverlap="1" wp14:anchorId="41A89984" wp14:editId="7C1643AD">
                <wp:simplePos x="0" y="0"/>
                <wp:positionH relativeFrom="column">
                  <wp:posOffset>-165735</wp:posOffset>
                </wp:positionH>
                <wp:positionV relativeFrom="paragraph">
                  <wp:posOffset>75565</wp:posOffset>
                </wp:positionV>
                <wp:extent cx="650240" cy="228600"/>
                <wp:effectExtent l="0" t="0" r="0" b="0"/>
                <wp:wrapTight wrapText="bothSides">
                  <wp:wrapPolygon edited="0">
                    <wp:start x="0" y="0"/>
                    <wp:lineTo x="0" y="19800"/>
                    <wp:lineTo x="20883" y="19800"/>
                    <wp:lineTo x="20883" y="0"/>
                    <wp:lineTo x="0" y="0"/>
                  </wp:wrapPolygon>
                </wp:wrapTight>
                <wp:docPr id="3" name="Picture 3"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024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4"/>
            </w:rPr>
            <w:br/>
          </w:r>
          <w:r w:rsidRPr="00FD67D3">
            <w:rPr>
              <w:sz w:val="14"/>
            </w:rPr>
            <w:t xml:space="preserve">This is an open access article under </w:t>
          </w:r>
          <w:hyperlink r:id="rId3" w:history="1">
            <w:r w:rsidRPr="00934109">
              <w:rPr>
                <w:rStyle w:val="Hyperlink"/>
                <w:sz w:val="14"/>
              </w:rPr>
              <w:t>Creative Commons Attribution-</w:t>
            </w:r>
            <w:proofErr w:type="spellStart"/>
            <w:r w:rsidRPr="00934109">
              <w:rPr>
                <w:rStyle w:val="Hyperlink"/>
                <w:sz w:val="14"/>
              </w:rPr>
              <w:t>ShareAlike</w:t>
            </w:r>
            <w:proofErr w:type="spellEnd"/>
            <w:r w:rsidRPr="00934109">
              <w:rPr>
                <w:rStyle w:val="Hyperlink"/>
                <w:sz w:val="14"/>
              </w:rPr>
              <w:t xml:space="preserve"> 4.0 International License</w:t>
            </w:r>
          </w:hyperlink>
        </w:p>
      </w:tc>
      <w:tc>
        <w:tcPr>
          <w:tcW w:w="4531" w:type="dxa"/>
          <w:shd w:val="clear" w:color="auto" w:fill="auto"/>
          <w:vAlign w:val="center"/>
        </w:tcPr>
        <w:p w14:paraId="65FC3BA2" w14:textId="77777777" w:rsidR="000C5ED9" w:rsidRPr="00934109" w:rsidRDefault="000C5ED9" w:rsidP="000C5ED9">
          <w:pPr>
            <w:pStyle w:val="Footer"/>
            <w:jc w:val="right"/>
            <w:rPr>
              <w:rFonts w:ascii="Times New Roman" w:hAnsi="Times New Roman" w:cs="Times New Roman"/>
              <w:b/>
              <w:caps/>
              <w:color w:val="808080" w:themeColor="background1" w:themeShade="80"/>
              <w:sz w:val="24"/>
              <w:szCs w:val="24"/>
            </w:rPr>
          </w:pPr>
          <w:r w:rsidRPr="00934109">
            <w:rPr>
              <w:rFonts w:ascii="Times New Roman" w:hAnsi="Times New Roman" w:cs="Times New Roman"/>
              <w:b/>
              <w:caps/>
              <w:sz w:val="24"/>
              <w:szCs w:val="24"/>
            </w:rPr>
            <w:fldChar w:fldCharType="begin"/>
          </w:r>
          <w:r w:rsidRPr="00934109">
            <w:rPr>
              <w:rFonts w:ascii="Times New Roman" w:hAnsi="Times New Roman" w:cs="Times New Roman"/>
              <w:b/>
              <w:caps/>
              <w:sz w:val="24"/>
              <w:szCs w:val="24"/>
            </w:rPr>
            <w:instrText xml:space="preserve"> PAGE   \* MERGEFORMAT </w:instrText>
          </w:r>
          <w:r w:rsidRPr="00934109">
            <w:rPr>
              <w:rFonts w:ascii="Times New Roman" w:hAnsi="Times New Roman" w:cs="Times New Roman"/>
              <w:b/>
              <w:caps/>
              <w:sz w:val="24"/>
              <w:szCs w:val="24"/>
            </w:rPr>
            <w:fldChar w:fldCharType="separate"/>
          </w:r>
          <w:r w:rsidR="00294A19">
            <w:rPr>
              <w:rFonts w:ascii="Times New Roman" w:hAnsi="Times New Roman" w:cs="Times New Roman"/>
              <w:b/>
              <w:caps/>
              <w:noProof/>
              <w:sz w:val="24"/>
              <w:szCs w:val="24"/>
            </w:rPr>
            <w:t>5</w:t>
          </w:r>
          <w:r w:rsidRPr="00934109">
            <w:rPr>
              <w:rFonts w:ascii="Times New Roman" w:hAnsi="Times New Roman" w:cs="Times New Roman"/>
              <w:b/>
              <w:caps/>
              <w:noProof/>
              <w:sz w:val="24"/>
              <w:szCs w:val="24"/>
            </w:rPr>
            <w:fldChar w:fldCharType="end"/>
          </w:r>
        </w:p>
      </w:tc>
    </w:tr>
  </w:tbl>
  <w:p w14:paraId="4BAC7793" w14:textId="77777777" w:rsidR="00E66F2E" w:rsidRDefault="00E66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B9F5" w14:textId="77777777" w:rsidR="003474C4" w:rsidRDefault="003474C4">
      <w:pPr>
        <w:spacing w:after="0" w:line="240" w:lineRule="auto"/>
      </w:pPr>
      <w:r>
        <w:separator/>
      </w:r>
    </w:p>
  </w:footnote>
  <w:footnote w:type="continuationSeparator" w:id="0">
    <w:p w14:paraId="581C208D" w14:textId="77777777" w:rsidR="003474C4" w:rsidRDefault="00347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3FA0" w14:textId="77777777" w:rsidR="00E66F2E" w:rsidRDefault="00000000">
    <w:pPr>
      <w:pStyle w:val="Header"/>
    </w:pPr>
    <w:r>
      <w:rPr>
        <w:noProof/>
      </w:rPr>
      <w:pict w14:anchorId="57067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82797" o:spid="_x0000_s1038" type="#_x0000_t75" style="position:absolute;margin-left:0;margin-top:0;width:142.6pt;height:125.3pt;z-index:-251648000;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8" w:type="dxa"/>
      <w:tblInd w:w="-834"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0138"/>
    </w:tblGrid>
    <w:tr w:rsidR="000E79C9" w14:paraId="1C33D7C1" w14:textId="77777777" w:rsidTr="00E66F2E">
      <w:tc>
        <w:tcPr>
          <w:tcW w:w="10138" w:type="dxa"/>
          <w:tcBorders>
            <w:top w:val="single" w:sz="4" w:space="0" w:color="000000"/>
            <w:bottom w:val="single" w:sz="24" w:space="0" w:color="000000"/>
          </w:tcBorders>
          <w:shd w:val="clear" w:color="auto" w:fill="auto"/>
        </w:tcPr>
        <w:p w14:paraId="35E1A8DB" w14:textId="0FDC5AA1" w:rsidR="00082EDE" w:rsidRDefault="008E7A78" w:rsidP="000E79C9">
          <w:pPr>
            <w:pBdr>
              <w:top w:val="nil"/>
              <w:left w:val="nil"/>
              <w:bottom w:val="nil"/>
              <w:right w:val="nil"/>
              <w:between w:val="nil"/>
            </w:pBdr>
            <w:rPr>
              <w:rFonts w:ascii="Cambria" w:eastAsia="Cambria" w:hAnsi="Cambria" w:cs="Cambria"/>
              <w:color w:val="0070C0"/>
              <w:sz w:val="16"/>
              <w:szCs w:val="16"/>
            </w:rPr>
          </w:pPr>
          <w:r>
            <w:rPr>
              <w:rFonts w:ascii="Cambria" w:eastAsia="Cambria" w:hAnsi="Cambria" w:cs="Cambria"/>
              <w:noProof/>
              <w:color w:val="0070C0"/>
              <w:sz w:val="44"/>
              <w:szCs w:val="16"/>
            </w:rPr>
            <mc:AlternateContent>
              <mc:Choice Requires="wps">
                <w:drawing>
                  <wp:anchor distT="0" distB="0" distL="114300" distR="114300" simplePos="0" relativeHeight="251661312" behindDoc="0" locked="0" layoutInCell="1" allowOverlap="1" wp14:anchorId="2E2AE864" wp14:editId="27CC2CC9">
                    <wp:simplePos x="0" y="0"/>
                    <wp:positionH relativeFrom="column">
                      <wp:posOffset>887730</wp:posOffset>
                    </wp:positionH>
                    <wp:positionV relativeFrom="paragraph">
                      <wp:posOffset>216535</wp:posOffset>
                    </wp:positionV>
                    <wp:extent cx="4495800" cy="393700"/>
                    <wp:effectExtent l="0" t="0" r="0" b="0"/>
                    <wp:wrapNone/>
                    <wp:docPr id="10" name="Rectangle 10"/>
                    <wp:cNvGraphicFramePr/>
                    <a:graphic xmlns:a="http://schemas.openxmlformats.org/drawingml/2006/main">
                      <a:graphicData uri="http://schemas.microsoft.com/office/word/2010/wordprocessingShape">
                        <wps:wsp>
                          <wps:cNvSpPr/>
                          <wps:spPr>
                            <a:xfrm>
                              <a:off x="0" y="0"/>
                              <a:ext cx="449580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C36DED7" w14:textId="79937FC4" w:rsidR="008E7A78" w:rsidRPr="008E7A78" w:rsidRDefault="008E7A78" w:rsidP="008E7A78">
                                <w:pPr>
                                  <w:rPr>
                                    <w:rFonts w:asciiTheme="majorHAnsi" w:hAnsiTheme="majorHAnsi"/>
                                    <w:b/>
                                    <w:bCs/>
                                    <w:color w:val="4F81BD" w:themeColor="accent1"/>
                                    <w:sz w:val="28"/>
                                    <w:szCs w:val="28"/>
                                  </w:rPr>
                                </w:pPr>
                                <w:r w:rsidRPr="008E7A78">
                                  <w:rPr>
                                    <w:rFonts w:ascii="Cambria" w:eastAsia="Cambria" w:hAnsi="Cambria" w:cs="Cambria"/>
                                    <w:b/>
                                    <w:bCs/>
                                    <w:color w:val="4F81BD" w:themeColor="accent1"/>
                                    <w:sz w:val="28"/>
                                    <w:szCs w:val="28"/>
                                  </w:rPr>
                                  <w:t xml:space="preserve">INTERNATIONAL </w:t>
                                </w:r>
                                <w:r w:rsidRPr="008E7A78">
                                  <w:rPr>
                                    <w:rFonts w:asciiTheme="majorHAnsi" w:hAnsiTheme="majorHAnsi"/>
                                    <w:b/>
                                    <w:bCs/>
                                    <w:color w:val="4F81BD" w:themeColor="accent1"/>
                                    <w:sz w:val="28"/>
                                    <w:szCs w:val="28"/>
                                  </w:rPr>
                                  <w:t>ETHNOPSYCIATRIC NURSING</w:t>
                                </w:r>
                              </w:p>
                              <w:p w14:paraId="197D969B" w14:textId="100FBCBE" w:rsidR="00082EDE" w:rsidRPr="008E7A78" w:rsidRDefault="00082EDE" w:rsidP="00082EDE">
                                <w:pPr>
                                  <w:jc w:val="center"/>
                                  <w:rPr>
                                    <w:rFonts w:asciiTheme="majorHAnsi" w:hAnsiTheme="majorHAnsi"/>
                                    <w:b/>
                                    <w:color w:val="4F81BD" w:themeColor="accen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AE864" id="Rectangle 10" o:spid="_x0000_s1026" style="position:absolute;margin-left:69.9pt;margin-top:17.05pt;width:354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" filled="f" stroked="f" strokeweight="2pt">
                    <v:textbox>
                      <w:txbxContent>
                        <w:p w14:paraId="6C36DED7" w14:textId="79937FC4" w:rsidR="008E7A78" w:rsidRPr="008E7A78" w:rsidRDefault="008E7A78" w:rsidP="008E7A78">
                          <w:pPr>
                            <w:rPr>
                              <w:rFonts w:asciiTheme="majorHAnsi" w:hAnsiTheme="majorHAnsi"/>
                              <w:b/>
                              <w:bCs/>
                              <w:color w:val="4F81BD" w:themeColor="accent1"/>
                              <w:sz w:val="28"/>
                              <w:szCs w:val="28"/>
                            </w:rPr>
                          </w:pPr>
                          <w:r w:rsidRPr="008E7A78">
                            <w:rPr>
                              <w:rFonts w:ascii="Cambria" w:eastAsia="Cambria" w:hAnsi="Cambria" w:cs="Cambria"/>
                              <w:b/>
                              <w:bCs/>
                              <w:color w:val="4F81BD" w:themeColor="accent1"/>
                              <w:sz w:val="28"/>
                              <w:szCs w:val="28"/>
                            </w:rPr>
                            <w:t xml:space="preserve">INTERNATIONAL </w:t>
                          </w:r>
                          <w:r w:rsidRPr="008E7A78">
                            <w:rPr>
                              <w:rFonts w:asciiTheme="majorHAnsi" w:hAnsiTheme="majorHAnsi"/>
                              <w:b/>
                              <w:bCs/>
                              <w:color w:val="4F81BD" w:themeColor="accent1"/>
                              <w:sz w:val="28"/>
                              <w:szCs w:val="28"/>
                            </w:rPr>
                            <w:t>ETHNOPSYCIATRIC NURSING</w:t>
                          </w:r>
                        </w:p>
                        <w:p w14:paraId="197D969B" w14:textId="100FBCBE" w:rsidR="00082EDE" w:rsidRPr="008E7A78" w:rsidRDefault="00082EDE" w:rsidP="00082EDE">
                          <w:pPr>
                            <w:jc w:val="center"/>
                            <w:rPr>
                              <w:rFonts w:asciiTheme="majorHAnsi" w:hAnsiTheme="majorHAnsi"/>
                              <w:b/>
                              <w:color w:val="4F81BD" w:themeColor="accent1"/>
                              <w:sz w:val="24"/>
                              <w:szCs w:val="24"/>
                            </w:rPr>
                          </w:pPr>
                        </w:p>
                      </w:txbxContent>
                    </v:textbox>
                  </v:rect>
                </w:pict>
              </mc:Fallback>
            </mc:AlternateContent>
          </w:r>
          <w:r>
            <w:rPr>
              <w:rFonts w:ascii="Cambria" w:eastAsia="Cambria" w:hAnsi="Cambria" w:cs="Cambria"/>
              <w:noProof/>
              <w:color w:val="0070C0"/>
              <w:sz w:val="16"/>
              <w:szCs w:val="16"/>
            </w:rPr>
            <w:drawing>
              <wp:anchor distT="0" distB="0" distL="114300" distR="114300" simplePos="0" relativeHeight="251672576" behindDoc="1" locked="0" layoutInCell="1" allowOverlap="1" wp14:anchorId="00090592" wp14:editId="06F01AF7">
                <wp:simplePos x="0" y="0"/>
                <wp:positionH relativeFrom="column">
                  <wp:posOffset>-1270</wp:posOffset>
                </wp:positionH>
                <wp:positionV relativeFrom="paragraph">
                  <wp:posOffset>635</wp:posOffset>
                </wp:positionV>
                <wp:extent cx="873125" cy="641350"/>
                <wp:effectExtent l="0" t="0" r="317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24894" t="17475" r="23100" b="14942"/>
                        <a:stretch/>
                      </pic:blipFill>
                      <pic:spPr bwMode="auto">
                        <a:xfrm>
                          <a:off x="0" y="0"/>
                          <a:ext cx="873125" cy="641350"/>
                        </a:xfrm>
                        <a:prstGeom prst="rect">
                          <a:avLst/>
                        </a:prstGeom>
                        <a:ln>
                          <a:noFill/>
                        </a:ln>
                        <a:extLst>
                          <a:ext uri="{53640926-AAD7-44D8-BBD7-CCE9431645EC}">
                            <a14:shadowObscured xmlns:a14="http://schemas.microsoft.com/office/drawing/2010/main"/>
                          </a:ext>
                        </a:extLst>
                      </pic:spPr>
                    </pic:pic>
                  </a:graphicData>
                </a:graphic>
              </wp:anchor>
            </w:drawing>
          </w:r>
          <w:r w:rsidR="00082EDE">
            <w:rPr>
              <w:rFonts w:ascii="Cambria" w:eastAsia="Cambria" w:hAnsi="Cambria" w:cs="Cambria"/>
              <w:color w:val="0070C0"/>
              <w:sz w:val="16"/>
              <w:szCs w:val="16"/>
            </w:rPr>
            <w:t xml:space="preserve">                                                                                                                                           </w:t>
          </w:r>
        </w:p>
        <w:p w14:paraId="2D17A5D6" w14:textId="1BDF9A80" w:rsidR="00082EDE" w:rsidRPr="00082EDE" w:rsidRDefault="00082EDE" w:rsidP="000E79C9">
          <w:pPr>
            <w:pBdr>
              <w:top w:val="nil"/>
              <w:left w:val="nil"/>
              <w:bottom w:val="nil"/>
              <w:right w:val="nil"/>
              <w:between w:val="nil"/>
            </w:pBdr>
            <w:rPr>
              <w:rFonts w:ascii="Cambria" w:eastAsia="Cambria" w:hAnsi="Cambria" w:cs="Cambria"/>
              <w:color w:val="0070C0"/>
              <w:sz w:val="44"/>
              <w:szCs w:val="16"/>
            </w:rPr>
          </w:pPr>
          <w:r>
            <w:rPr>
              <w:rFonts w:ascii="Cambria" w:eastAsia="Cambria" w:hAnsi="Cambria" w:cs="Cambria"/>
              <w:color w:val="0070C0"/>
              <w:sz w:val="44"/>
              <w:szCs w:val="16"/>
            </w:rPr>
            <w:t xml:space="preserve">             </w:t>
          </w:r>
        </w:p>
        <w:p w14:paraId="7F41D922" w14:textId="7854B29A" w:rsidR="000E79C9" w:rsidRPr="008E7A78" w:rsidRDefault="008E7A78" w:rsidP="008E7A78">
          <w:pPr>
            <w:rPr>
              <w:rFonts w:asciiTheme="majorHAnsi" w:hAnsiTheme="majorHAnsi" w:cs="Times New Roman"/>
              <w:color w:val="365F91" w:themeColor="accent1" w:themeShade="BF"/>
              <w:sz w:val="16"/>
              <w:szCs w:val="16"/>
            </w:rPr>
          </w:pPr>
          <w:r w:rsidRPr="008E7A78">
            <w:rPr>
              <w:rFonts w:asciiTheme="majorHAnsi" w:hAnsiTheme="majorHAnsi" w:cs="Times New Roman"/>
              <w:color w:val="365F91" w:themeColor="accent1" w:themeShade="BF"/>
              <w:sz w:val="16"/>
              <w:szCs w:val="16"/>
            </w:rPr>
            <w:t xml:space="preserve">International </w:t>
          </w:r>
          <w:proofErr w:type="spellStart"/>
          <w:r w:rsidRPr="008E7A78">
            <w:rPr>
              <w:rFonts w:asciiTheme="majorHAnsi" w:hAnsiTheme="majorHAnsi" w:cs="Times New Roman"/>
              <w:color w:val="365F91" w:themeColor="accent1" w:themeShade="BF"/>
              <w:sz w:val="16"/>
              <w:szCs w:val="16"/>
            </w:rPr>
            <w:t>Ethnopsyciatric</w:t>
          </w:r>
          <w:proofErr w:type="spellEnd"/>
          <w:r w:rsidRPr="008E7A78">
            <w:rPr>
              <w:rFonts w:asciiTheme="majorHAnsi" w:hAnsiTheme="majorHAnsi" w:cs="Times New Roman"/>
              <w:color w:val="365F91" w:themeColor="accent1" w:themeShade="BF"/>
              <w:sz w:val="16"/>
              <w:szCs w:val="16"/>
            </w:rPr>
            <w:t xml:space="preserve"> Nursing</w:t>
          </w:r>
          <w:r w:rsidR="00082EDE" w:rsidRPr="00151DB4">
            <w:rPr>
              <w:rFonts w:ascii="Cambria" w:eastAsia="Cambria" w:hAnsi="Cambria" w:cs="Cambria"/>
              <w:color w:val="365F91" w:themeColor="accent1" w:themeShade="BF"/>
              <w:sz w:val="16"/>
              <w:szCs w:val="16"/>
            </w:rPr>
            <w:t>, Vol 1 Issue 1</w:t>
          </w:r>
          <w:r w:rsidR="00A4460E">
            <w:rPr>
              <w:rFonts w:ascii="Cambria" w:eastAsia="Cambria" w:hAnsi="Cambria" w:cs="Cambria"/>
              <w:color w:val="365F91" w:themeColor="accent1" w:themeShade="BF"/>
              <w:sz w:val="16"/>
              <w:szCs w:val="16"/>
            </w:rPr>
            <w:t xml:space="preserve"> 2023                                          </w:t>
          </w:r>
          <w:r w:rsidR="004B78A7">
            <w:rPr>
              <w:rFonts w:ascii="Cambria" w:eastAsia="Cambria" w:hAnsi="Cambria" w:cs="Cambria"/>
              <w:color w:val="365F91" w:themeColor="accent1" w:themeShade="BF"/>
              <w:sz w:val="16"/>
              <w:szCs w:val="16"/>
            </w:rPr>
            <w:t xml:space="preserve">                            </w:t>
          </w:r>
          <w:r>
            <w:rPr>
              <w:rFonts w:ascii="Cambria" w:eastAsia="Cambria" w:hAnsi="Cambria" w:cs="Cambria"/>
              <w:color w:val="365F91" w:themeColor="accent1" w:themeShade="BF"/>
              <w:sz w:val="16"/>
              <w:szCs w:val="16"/>
            </w:rPr>
            <w:t xml:space="preserve">                                                             </w:t>
          </w:r>
          <w:r w:rsidR="004B78A7">
            <w:rPr>
              <w:rFonts w:ascii="Cambria" w:eastAsia="Cambria" w:hAnsi="Cambria" w:cs="Cambria"/>
              <w:color w:val="365F91" w:themeColor="accent1" w:themeShade="BF"/>
              <w:sz w:val="16"/>
              <w:szCs w:val="16"/>
            </w:rPr>
            <w:t xml:space="preserve"> </w:t>
          </w:r>
          <w:r w:rsidR="00E66F2E">
            <w:rPr>
              <w:rFonts w:ascii="Cambria" w:eastAsia="Cambria" w:hAnsi="Cambria" w:cs="Cambria"/>
              <w:color w:val="365F91" w:themeColor="accent1" w:themeShade="BF"/>
              <w:sz w:val="16"/>
              <w:szCs w:val="16"/>
            </w:rPr>
            <w:t>E-</w:t>
          </w:r>
          <w:proofErr w:type="gramStart"/>
          <w:r w:rsidR="00A4460E">
            <w:rPr>
              <w:rFonts w:ascii="Cambria" w:eastAsia="Cambria" w:hAnsi="Cambria" w:cs="Cambria"/>
              <w:color w:val="365F91" w:themeColor="accent1" w:themeShade="BF"/>
              <w:sz w:val="16"/>
              <w:szCs w:val="16"/>
            </w:rPr>
            <w:t>ISSN :</w:t>
          </w:r>
          <w:proofErr w:type="gramEnd"/>
          <w:r w:rsidR="00A4460E">
            <w:rPr>
              <w:rFonts w:ascii="Cambria" w:eastAsia="Cambria" w:hAnsi="Cambria" w:cs="Cambria"/>
              <w:color w:val="365F91" w:themeColor="accent1" w:themeShade="BF"/>
              <w:sz w:val="16"/>
              <w:szCs w:val="16"/>
            </w:rPr>
            <w:t xml:space="preserve"> </w:t>
          </w:r>
          <w:r>
            <w:rPr>
              <w:rFonts w:asciiTheme="majorHAnsi" w:hAnsiTheme="majorHAnsi"/>
              <w:color w:val="4F81BD" w:themeColor="accent1"/>
              <w:sz w:val="16"/>
            </w:rPr>
            <w:t>0000</w:t>
          </w:r>
          <w:r w:rsidR="000C5ED9" w:rsidRPr="000C5ED9">
            <w:rPr>
              <w:rFonts w:asciiTheme="majorHAnsi" w:hAnsiTheme="majorHAnsi"/>
              <w:color w:val="4F81BD" w:themeColor="accent1"/>
              <w:sz w:val="16"/>
            </w:rPr>
            <w:t>-</w:t>
          </w:r>
          <w:r>
            <w:rPr>
              <w:rFonts w:asciiTheme="majorHAnsi" w:hAnsiTheme="majorHAnsi"/>
              <w:color w:val="4F81BD" w:themeColor="accent1"/>
              <w:sz w:val="16"/>
            </w:rPr>
            <w:t>0000</w:t>
          </w:r>
        </w:p>
      </w:tc>
    </w:tr>
  </w:tbl>
  <w:p w14:paraId="0BE8B7E5" w14:textId="77777777" w:rsidR="000E79C9" w:rsidRDefault="00A4460E" w:rsidP="00151DB4">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noProof/>
        <w:color w:val="000000"/>
        <w:sz w:val="4"/>
        <w:szCs w:val="4"/>
      </w:rPr>
      <mc:AlternateContent>
        <mc:Choice Requires="wps">
          <w:drawing>
            <wp:anchor distT="0" distB="0" distL="114300" distR="114300" simplePos="0" relativeHeight="251663360" behindDoc="0" locked="0" layoutInCell="1" allowOverlap="1" wp14:anchorId="464F4E15" wp14:editId="6B734EF2">
              <wp:simplePos x="0" y="0"/>
              <wp:positionH relativeFrom="column">
                <wp:posOffset>4928870</wp:posOffset>
              </wp:positionH>
              <wp:positionV relativeFrom="paragraph">
                <wp:posOffset>-1106805</wp:posOffset>
              </wp:positionV>
              <wp:extent cx="1104900" cy="675640"/>
              <wp:effectExtent l="0" t="0" r="0" b="0"/>
              <wp:wrapNone/>
              <wp:docPr id="13" name="Rectangle 13"/>
              <wp:cNvGraphicFramePr/>
              <a:graphic xmlns:a="http://schemas.openxmlformats.org/drawingml/2006/main">
                <a:graphicData uri="http://schemas.microsoft.com/office/word/2010/wordprocessingShape">
                  <wps:wsp>
                    <wps:cNvSpPr/>
                    <wps:spPr>
                      <a:xfrm>
                        <a:off x="0" y="0"/>
                        <a:ext cx="1104900" cy="675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798294" w14:textId="77777777" w:rsidR="00A4460E" w:rsidRPr="00A4460E" w:rsidRDefault="00A4460E"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Tarqabin </w:t>
                          </w:r>
                        </w:p>
                        <w:p w14:paraId="35CF355D" w14:textId="77777777" w:rsidR="007A79A2" w:rsidRDefault="00A4460E"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Nusantara</w:t>
                          </w:r>
                        </w:p>
                        <w:p w14:paraId="54935563" w14:textId="635BB450" w:rsidR="00A4460E" w:rsidRPr="00A4460E" w:rsidRDefault="007A79A2"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Group</w:t>
                          </w:r>
                          <w:r w:rsidR="00A4460E"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4F4E15" id="Rectangle 13" o:spid="_x0000_s1027" style="position:absolute;margin-left:388.1pt;margin-top:-87.15pt;width:87pt;height:53.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" filled="f" stroked="f" strokeweight="2pt">
              <v:textbox>
                <w:txbxContent>
                  <w:p w14:paraId="54798294" w14:textId="77777777" w:rsidR="00A4460E" w:rsidRPr="00A4460E" w:rsidRDefault="00A4460E"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Tarqabin </w:t>
                    </w:r>
                  </w:p>
                  <w:p w14:paraId="35CF355D" w14:textId="77777777" w:rsidR="007A79A2" w:rsidRDefault="00A4460E"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Nusantara</w:t>
                    </w:r>
                  </w:p>
                  <w:p w14:paraId="54935563" w14:textId="635BB450" w:rsidR="00A4460E" w:rsidRPr="00A4460E" w:rsidRDefault="007A79A2"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Group</w:t>
                    </w:r>
                    <w:r w:rsidR="00A4460E"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5079" w14:textId="77777777" w:rsidR="00E66F2E" w:rsidRDefault="00000000">
    <w:pPr>
      <w:pStyle w:val="Header"/>
    </w:pPr>
    <w:r>
      <w:rPr>
        <w:noProof/>
      </w:rPr>
      <w:pict w14:anchorId="7D2F4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82796" o:spid="_x0000_s1037" type="#_x0000_t75" style="position:absolute;margin-left:0;margin-top:0;width:142.6pt;height:125.3pt;z-index:-251649024;mso-position-horizontal:center;mso-position-horizontal-relative:margin;mso-position-vertical:center;mso-position-vertical-relative:margin" o:allowincell="f">
          <v:imagedata r:id="rId1" o:title="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0EF"/>
    <w:rsid w:val="00014761"/>
    <w:rsid w:val="00017FE3"/>
    <w:rsid w:val="000733C7"/>
    <w:rsid w:val="00082EDE"/>
    <w:rsid w:val="00085AF8"/>
    <w:rsid w:val="00096D9F"/>
    <w:rsid w:val="000B44CB"/>
    <w:rsid w:val="000C5ED9"/>
    <w:rsid w:val="000D2A80"/>
    <w:rsid w:val="000E79C9"/>
    <w:rsid w:val="001035D3"/>
    <w:rsid w:val="00113530"/>
    <w:rsid w:val="001161AE"/>
    <w:rsid w:val="001232FA"/>
    <w:rsid w:val="001415B1"/>
    <w:rsid w:val="00151DB4"/>
    <w:rsid w:val="0016118D"/>
    <w:rsid w:val="001A49FA"/>
    <w:rsid w:val="001B4BD9"/>
    <w:rsid w:val="001C0513"/>
    <w:rsid w:val="001C1AE7"/>
    <w:rsid w:val="001F6463"/>
    <w:rsid w:val="0021123D"/>
    <w:rsid w:val="00213FB1"/>
    <w:rsid w:val="002229C5"/>
    <w:rsid w:val="002502D9"/>
    <w:rsid w:val="00274871"/>
    <w:rsid w:val="00294A19"/>
    <w:rsid w:val="002A10D1"/>
    <w:rsid w:val="002B27B3"/>
    <w:rsid w:val="002D39CC"/>
    <w:rsid w:val="002D4E37"/>
    <w:rsid w:val="00335BA8"/>
    <w:rsid w:val="003474C4"/>
    <w:rsid w:val="0039314E"/>
    <w:rsid w:val="00400583"/>
    <w:rsid w:val="00406566"/>
    <w:rsid w:val="00435921"/>
    <w:rsid w:val="004801DF"/>
    <w:rsid w:val="004A5790"/>
    <w:rsid w:val="004B7347"/>
    <w:rsid w:val="004B78A7"/>
    <w:rsid w:val="004E0ADE"/>
    <w:rsid w:val="004E134B"/>
    <w:rsid w:val="004F6EBD"/>
    <w:rsid w:val="00531A26"/>
    <w:rsid w:val="005627FE"/>
    <w:rsid w:val="00595C96"/>
    <w:rsid w:val="005D361E"/>
    <w:rsid w:val="006250EF"/>
    <w:rsid w:val="00657086"/>
    <w:rsid w:val="00661758"/>
    <w:rsid w:val="00667849"/>
    <w:rsid w:val="00693260"/>
    <w:rsid w:val="006D1AF2"/>
    <w:rsid w:val="006F3040"/>
    <w:rsid w:val="00706668"/>
    <w:rsid w:val="00746A62"/>
    <w:rsid w:val="0078350F"/>
    <w:rsid w:val="0079110F"/>
    <w:rsid w:val="007A212F"/>
    <w:rsid w:val="007A79A2"/>
    <w:rsid w:val="007B6867"/>
    <w:rsid w:val="007D0057"/>
    <w:rsid w:val="00810ECE"/>
    <w:rsid w:val="00811F03"/>
    <w:rsid w:val="0086112B"/>
    <w:rsid w:val="0087045F"/>
    <w:rsid w:val="008A6048"/>
    <w:rsid w:val="008E7A78"/>
    <w:rsid w:val="00963115"/>
    <w:rsid w:val="009A6D01"/>
    <w:rsid w:val="009E3BE1"/>
    <w:rsid w:val="009F73D8"/>
    <w:rsid w:val="00A11795"/>
    <w:rsid w:val="00A4460E"/>
    <w:rsid w:val="00A932E4"/>
    <w:rsid w:val="00AC5BBB"/>
    <w:rsid w:val="00AF5F75"/>
    <w:rsid w:val="00B24AFE"/>
    <w:rsid w:val="00B4521B"/>
    <w:rsid w:val="00B4727E"/>
    <w:rsid w:val="00B558AB"/>
    <w:rsid w:val="00B91FB4"/>
    <w:rsid w:val="00BA50AE"/>
    <w:rsid w:val="00BE16E4"/>
    <w:rsid w:val="00BF67CE"/>
    <w:rsid w:val="00C14505"/>
    <w:rsid w:val="00C26AC1"/>
    <w:rsid w:val="00C32F74"/>
    <w:rsid w:val="00C52060"/>
    <w:rsid w:val="00CE7478"/>
    <w:rsid w:val="00D14130"/>
    <w:rsid w:val="00D57CAF"/>
    <w:rsid w:val="00D65D0F"/>
    <w:rsid w:val="00D701BA"/>
    <w:rsid w:val="00D84CE6"/>
    <w:rsid w:val="00D953BB"/>
    <w:rsid w:val="00DC17CA"/>
    <w:rsid w:val="00DE381F"/>
    <w:rsid w:val="00DE3BED"/>
    <w:rsid w:val="00E6603D"/>
    <w:rsid w:val="00E66F2E"/>
    <w:rsid w:val="00E913A7"/>
    <w:rsid w:val="00EB08ED"/>
    <w:rsid w:val="00EB2B3C"/>
    <w:rsid w:val="00EB38D1"/>
    <w:rsid w:val="00EC06C8"/>
    <w:rsid w:val="00EE1D06"/>
    <w:rsid w:val="00EF4843"/>
    <w:rsid w:val="00F01F29"/>
    <w:rsid w:val="00F0398B"/>
    <w:rsid w:val="00F06AA2"/>
    <w:rsid w:val="00F617F2"/>
    <w:rsid w:val="00F87CD1"/>
    <w:rsid w:val="00FB5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054A8"/>
  <w15:docId w15:val="{EC380960-2958-40E1-8368-1C26B7AB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742"/>
  </w:style>
  <w:style w:type="paragraph" w:styleId="Heading1">
    <w:name w:val="heading 1"/>
    <w:basedOn w:val="Normal"/>
    <w:link w:val="Heading1Char"/>
    <w:uiPriority w:val="1"/>
    <w:qFormat/>
    <w:rsid w:val="00C46139"/>
    <w:pPr>
      <w:widowControl w:val="0"/>
      <w:autoSpaceDE w:val="0"/>
      <w:autoSpaceDN w:val="0"/>
      <w:spacing w:after="0" w:line="240" w:lineRule="auto"/>
      <w:ind w:left="940" w:hanging="721"/>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C46139"/>
    <w:pPr>
      <w:widowControl w:val="0"/>
      <w:autoSpaceDE w:val="0"/>
      <w:autoSpaceDN w:val="0"/>
      <w:spacing w:after="0" w:line="240" w:lineRule="auto"/>
      <w:ind w:left="220"/>
      <w:outlineLvl w:val="1"/>
    </w:pPr>
    <w:rPr>
      <w:rFonts w:ascii="Arial" w:eastAsia="Arial" w:hAnsi="Arial" w:cs="Arial"/>
      <w:b/>
      <w:bCs/>
    </w:rPr>
  </w:style>
  <w:style w:type="paragraph" w:styleId="Heading3">
    <w:name w:val="heading 3"/>
    <w:basedOn w:val="Normal"/>
    <w:next w:val="Normal"/>
    <w:link w:val="Heading3Char"/>
    <w:uiPriority w:val="9"/>
    <w:semiHidden/>
    <w:unhideWhenUsed/>
    <w:qFormat/>
    <w:rsid w:val="00C46139"/>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46139"/>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45778E"/>
    <w:pPr>
      <w:ind w:left="720"/>
      <w:contextualSpacing/>
    </w:pPr>
  </w:style>
  <w:style w:type="paragraph" w:styleId="NormalWeb">
    <w:name w:val="Normal (Web)"/>
    <w:basedOn w:val="Normal"/>
    <w:link w:val="NormalWebChar"/>
    <w:uiPriority w:val="99"/>
    <w:rsid w:val="00CF3EA2"/>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NormalWebChar">
    <w:name w:val="Normal (Web) Char"/>
    <w:link w:val="NormalWeb"/>
    <w:locked/>
    <w:rsid w:val="00CF3EA2"/>
    <w:rPr>
      <w:rFonts w:ascii="Times New Roman" w:eastAsia="Times New Roman" w:hAnsi="Times New Roman" w:cs="Times New Roman"/>
      <w:sz w:val="24"/>
      <w:szCs w:val="20"/>
    </w:rPr>
  </w:style>
  <w:style w:type="character" w:styleId="Strong">
    <w:name w:val="Strong"/>
    <w:uiPriority w:val="22"/>
    <w:qFormat/>
    <w:rsid w:val="003C4DA2"/>
    <w:rPr>
      <w:b/>
      <w:bCs/>
    </w:rPr>
  </w:style>
  <w:style w:type="paragraph" w:styleId="NoSpacing">
    <w:name w:val="No Spacing"/>
    <w:uiPriority w:val="1"/>
    <w:qFormat/>
    <w:rsid w:val="003C4DA2"/>
    <w:pPr>
      <w:spacing w:after="0" w:line="240" w:lineRule="auto"/>
    </w:pPr>
    <w:rPr>
      <w:rFonts w:ascii="Times New Roman" w:eastAsia="MS Mincho" w:hAnsi="Times New Roman" w:cs="Times New Roman"/>
      <w:sz w:val="24"/>
    </w:rPr>
  </w:style>
  <w:style w:type="character" w:styleId="CommentReference">
    <w:name w:val="annotation reference"/>
    <w:basedOn w:val="DefaultParagraphFont"/>
    <w:uiPriority w:val="99"/>
    <w:semiHidden/>
    <w:unhideWhenUsed/>
    <w:rsid w:val="00481290"/>
    <w:rPr>
      <w:sz w:val="18"/>
      <w:szCs w:val="18"/>
    </w:rPr>
  </w:style>
  <w:style w:type="paragraph" w:styleId="CommentText">
    <w:name w:val="annotation text"/>
    <w:basedOn w:val="Normal"/>
    <w:link w:val="CommentTextChar"/>
    <w:uiPriority w:val="99"/>
    <w:semiHidden/>
    <w:unhideWhenUsed/>
    <w:rsid w:val="00481290"/>
  </w:style>
  <w:style w:type="character" w:customStyle="1" w:styleId="CommentTextChar">
    <w:name w:val="Comment Text Char"/>
    <w:basedOn w:val="DefaultParagraphFont"/>
    <w:link w:val="CommentText"/>
    <w:uiPriority w:val="99"/>
    <w:semiHidden/>
    <w:rsid w:val="00481290"/>
  </w:style>
  <w:style w:type="paragraph" w:styleId="CommentSubject">
    <w:name w:val="annotation subject"/>
    <w:basedOn w:val="CommentText"/>
    <w:next w:val="CommentText"/>
    <w:link w:val="CommentSubjectChar"/>
    <w:uiPriority w:val="99"/>
    <w:semiHidden/>
    <w:unhideWhenUsed/>
    <w:rsid w:val="00481290"/>
    <w:rPr>
      <w:b/>
      <w:bCs/>
    </w:rPr>
  </w:style>
  <w:style w:type="character" w:customStyle="1" w:styleId="CommentSubjectChar">
    <w:name w:val="Comment Subject Char"/>
    <w:basedOn w:val="CommentTextChar"/>
    <w:link w:val="CommentSubject"/>
    <w:uiPriority w:val="99"/>
    <w:semiHidden/>
    <w:rsid w:val="00481290"/>
    <w:rPr>
      <w:b/>
      <w:bCs/>
    </w:rPr>
  </w:style>
  <w:style w:type="paragraph" w:styleId="BalloonText">
    <w:name w:val="Balloon Text"/>
    <w:basedOn w:val="Normal"/>
    <w:link w:val="BalloonTextChar"/>
    <w:uiPriority w:val="99"/>
    <w:semiHidden/>
    <w:unhideWhenUsed/>
    <w:rsid w:val="00481290"/>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1290"/>
    <w:rPr>
      <w:rFonts w:asciiTheme="majorHAnsi" w:eastAsiaTheme="majorEastAsia" w:hAnsiTheme="majorHAnsi" w:cstheme="majorBidi"/>
      <w:sz w:val="18"/>
      <w:szCs w:val="18"/>
    </w:rPr>
  </w:style>
  <w:style w:type="table" w:styleId="TableGrid">
    <w:name w:val="Table Grid"/>
    <w:basedOn w:val="TableNormal"/>
    <w:uiPriority w:val="39"/>
    <w:rsid w:val="00F73BB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7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1F4"/>
  </w:style>
  <w:style w:type="paragraph" w:styleId="Footer">
    <w:name w:val="footer"/>
    <w:basedOn w:val="Normal"/>
    <w:link w:val="FooterChar"/>
    <w:uiPriority w:val="99"/>
    <w:unhideWhenUsed/>
    <w:rsid w:val="00117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1F4"/>
  </w:style>
  <w:style w:type="character" w:styleId="Hyperlink">
    <w:name w:val="Hyperlink"/>
    <w:basedOn w:val="DefaultParagraphFont"/>
    <w:uiPriority w:val="99"/>
    <w:unhideWhenUsed/>
    <w:rsid w:val="002477CB"/>
    <w:rPr>
      <w:color w:val="0000FF" w:themeColor="hyperlink"/>
      <w:u w:val="single"/>
    </w:rPr>
  </w:style>
  <w:style w:type="character" w:styleId="FollowedHyperlink">
    <w:name w:val="FollowedHyperlink"/>
    <w:basedOn w:val="DefaultParagraphFont"/>
    <w:uiPriority w:val="99"/>
    <w:semiHidden/>
    <w:unhideWhenUsed/>
    <w:rsid w:val="005C6429"/>
    <w:rPr>
      <w:color w:val="800080" w:themeColor="followedHyperlink"/>
      <w:u w:val="single"/>
    </w:rPr>
  </w:style>
  <w:style w:type="paragraph" w:styleId="BodyText">
    <w:name w:val="Body Text"/>
    <w:basedOn w:val="Normal"/>
    <w:link w:val="BodyTextChar"/>
    <w:uiPriority w:val="1"/>
    <w:qFormat/>
    <w:rsid w:val="00C46139"/>
    <w:pPr>
      <w:widowControl w:val="0"/>
      <w:autoSpaceDE w:val="0"/>
      <w:autoSpaceDN w:val="0"/>
      <w:spacing w:after="0" w:line="240" w:lineRule="auto"/>
      <w:ind w:left="220"/>
    </w:pPr>
    <w:rPr>
      <w:rFonts w:ascii="Arial MT" w:eastAsia="Arial MT" w:hAnsi="Arial MT" w:cs="Arial MT"/>
    </w:rPr>
  </w:style>
  <w:style w:type="character" w:customStyle="1" w:styleId="BodyTextChar">
    <w:name w:val="Body Text Char"/>
    <w:basedOn w:val="DefaultParagraphFont"/>
    <w:link w:val="BodyText"/>
    <w:uiPriority w:val="1"/>
    <w:rsid w:val="00C46139"/>
    <w:rPr>
      <w:rFonts w:ascii="Arial MT" w:eastAsia="Arial MT" w:hAnsi="Arial MT" w:cs="Arial MT"/>
      <w:lang w:val="en-US"/>
    </w:rPr>
  </w:style>
  <w:style w:type="character" w:customStyle="1" w:styleId="Heading1Char">
    <w:name w:val="Heading 1 Char"/>
    <w:basedOn w:val="DefaultParagraphFont"/>
    <w:link w:val="Heading1"/>
    <w:uiPriority w:val="1"/>
    <w:rsid w:val="00C46139"/>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1"/>
    <w:rsid w:val="00C46139"/>
    <w:rPr>
      <w:rFonts w:ascii="Arial" w:eastAsia="Arial" w:hAnsi="Arial" w:cs="Arial"/>
      <w:b/>
      <w:bCs/>
      <w:lang w:val="en-US"/>
    </w:rPr>
  </w:style>
  <w:style w:type="character" w:customStyle="1" w:styleId="Heading3Char">
    <w:name w:val="Heading 3 Char"/>
    <w:basedOn w:val="DefaultParagraphFont"/>
    <w:link w:val="Heading3"/>
    <w:uiPriority w:val="9"/>
    <w:semiHidden/>
    <w:rsid w:val="00C46139"/>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C46139"/>
    <w:rPr>
      <w:rFonts w:asciiTheme="majorHAnsi" w:eastAsiaTheme="majorEastAsia" w:hAnsiTheme="majorHAnsi" w:cstheme="majorBidi"/>
      <w:i/>
      <w:iCs/>
      <w:color w:val="365F91" w:themeColor="accent1" w:themeShade="BF"/>
      <w:lang w:val="en-US"/>
    </w:rPr>
  </w:style>
  <w:style w:type="numbering" w:customStyle="1" w:styleId="NoList1">
    <w:name w:val="No List1"/>
    <w:next w:val="NoList"/>
    <w:uiPriority w:val="99"/>
    <w:semiHidden/>
    <w:unhideWhenUsed/>
    <w:rsid w:val="00C46139"/>
  </w:style>
  <w:style w:type="paragraph" w:customStyle="1" w:styleId="TableParagraph">
    <w:name w:val="Table Paragraph"/>
    <w:basedOn w:val="Normal"/>
    <w:uiPriority w:val="1"/>
    <w:qFormat/>
    <w:rsid w:val="00C46139"/>
    <w:pPr>
      <w:widowControl w:val="0"/>
      <w:autoSpaceDE w:val="0"/>
      <w:autoSpaceDN w:val="0"/>
      <w:spacing w:before="31" w:after="0" w:line="240" w:lineRule="auto"/>
    </w:pPr>
    <w:rPr>
      <w:rFonts w:ascii="Arial MT" w:eastAsia="Arial MT" w:hAnsi="Arial MT" w:cs="Arial MT"/>
    </w:rPr>
  </w:style>
  <w:style w:type="numbering" w:customStyle="1" w:styleId="NoList2">
    <w:name w:val="No List2"/>
    <w:next w:val="NoList"/>
    <w:uiPriority w:val="99"/>
    <w:semiHidden/>
    <w:unhideWhenUsed/>
    <w:rsid w:val="00C378A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0" w:type="dxa"/>
        <w:right w:w="0" w:type="dxa"/>
      </w:tblCellMar>
    </w:tblPr>
  </w:style>
  <w:style w:type="table" w:styleId="GridTable1Light-Accent1">
    <w:name w:val="Grid Table 1 Light Accent 1"/>
    <w:basedOn w:val="TableNormal"/>
    <w:uiPriority w:val="46"/>
    <w:rsid w:val="004801D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17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39887">
      <w:bodyDiv w:val="1"/>
      <w:marLeft w:val="0"/>
      <w:marRight w:val="0"/>
      <w:marTop w:val="0"/>
      <w:marBottom w:val="0"/>
      <w:divBdr>
        <w:top w:val="none" w:sz="0" w:space="0" w:color="auto"/>
        <w:left w:val="none" w:sz="0" w:space="0" w:color="auto"/>
        <w:bottom w:val="none" w:sz="0" w:space="0" w:color="auto"/>
        <w:right w:val="none" w:sz="0" w:space="0" w:color="auto"/>
      </w:divBdr>
      <w:divsChild>
        <w:div w:id="54546269">
          <w:marLeft w:val="0"/>
          <w:marRight w:val="0"/>
          <w:marTop w:val="0"/>
          <w:marBottom w:val="0"/>
          <w:divBdr>
            <w:top w:val="single" w:sz="2" w:space="0" w:color="E3E3E3"/>
            <w:left w:val="none" w:sz="0" w:space="0" w:color="auto"/>
            <w:bottom w:val="single" w:sz="2" w:space="0" w:color="E3E3E3"/>
            <w:right w:val="none" w:sz="0" w:space="0" w:color="auto"/>
          </w:divBdr>
        </w:div>
        <w:div w:id="71853424">
          <w:marLeft w:val="0"/>
          <w:marRight w:val="0"/>
          <w:marTop w:val="0"/>
          <w:marBottom w:val="0"/>
          <w:divBdr>
            <w:top w:val="single" w:sz="2" w:space="0" w:color="E3E3E3"/>
            <w:left w:val="none" w:sz="0" w:space="0" w:color="auto"/>
            <w:bottom w:val="single" w:sz="2" w:space="0" w:color="E3E3E3"/>
            <w:right w:val="none" w:sz="0" w:space="0" w:color="auto"/>
          </w:divBdr>
        </w:div>
        <w:div w:id="81412985">
          <w:marLeft w:val="0"/>
          <w:marRight w:val="0"/>
          <w:marTop w:val="0"/>
          <w:marBottom w:val="0"/>
          <w:divBdr>
            <w:top w:val="single" w:sz="2" w:space="0" w:color="E3E3E3"/>
            <w:left w:val="none" w:sz="0" w:space="0" w:color="auto"/>
            <w:bottom w:val="single" w:sz="2" w:space="0" w:color="E3E3E3"/>
            <w:right w:val="none" w:sz="0" w:space="0" w:color="auto"/>
          </w:divBdr>
        </w:div>
        <w:div w:id="185799460">
          <w:marLeft w:val="0"/>
          <w:marRight w:val="0"/>
          <w:marTop w:val="0"/>
          <w:marBottom w:val="0"/>
          <w:divBdr>
            <w:top w:val="single" w:sz="2" w:space="0" w:color="E3E3E3"/>
            <w:left w:val="none" w:sz="0" w:space="0" w:color="auto"/>
            <w:bottom w:val="single" w:sz="2" w:space="0" w:color="E3E3E3"/>
            <w:right w:val="none" w:sz="0" w:space="0" w:color="auto"/>
          </w:divBdr>
        </w:div>
        <w:div w:id="429393915">
          <w:marLeft w:val="0"/>
          <w:marRight w:val="0"/>
          <w:marTop w:val="0"/>
          <w:marBottom w:val="0"/>
          <w:divBdr>
            <w:top w:val="single" w:sz="2" w:space="0" w:color="E3E3E3"/>
            <w:left w:val="none" w:sz="0" w:space="0" w:color="auto"/>
            <w:bottom w:val="single" w:sz="2" w:space="0" w:color="E3E3E3"/>
            <w:right w:val="none" w:sz="0" w:space="0" w:color="auto"/>
          </w:divBdr>
        </w:div>
        <w:div w:id="581110129">
          <w:marLeft w:val="0"/>
          <w:marRight w:val="0"/>
          <w:marTop w:val="0"/>
          <w:marBottom w:val="0"/>
          <w:divBdr>
            <w:top w:val="single" w:sz="2" w:space="0" w:color="E3E3E3"/>
            <w:left w:val="none" w:sz="0" w:space="0" w:color="auto"/>
            <w:bottom w:val="single" w:sz="2" w:space="0" w:color="E3E3E3"/>
            <w:right w:val="none" w:sz="0" w:space="0" w:color="auto"/>
          </w:divBdr>
        </w:div>
        <w:div w:id="589584547">
          <w:marLeft w:val="0"/>
          <w:marRight w:val="0"/>
          <w:marTop w:val="0"/>
          <w:marBottom w:val="0"/>
          <w:divBdr>
            <w:top w:val="single" w:sz="2" w:space="0" w:color="E3E3E3"/>
            <w:left w:val="none" w:sz="0" w:space="0" w:color="auto"/>
            <w:bottom w:val="single" w:sz="2" w:space="0" w:color="E3E3E3"/>
            <w:right w:val="none" w:sz="0" w:space="0" w:color="auto"/>
          </w:divBdr>
        </w:div>
        <w:div w:id="699355889">
          <w:marLeft w:val="0"/>
          <w:marRight w:val="0"/>
          <w:marTop w:val="0"/>
          <w:marBottom w:val="0"/>
          <w:divBdr>
            <w:top w:val="single" w:sz="2" w:space="0" w:color="E3E3E3"/>
            <w:left w:val="none" w:sz="0" w:space="0" w:color="auto"/>
            <w:bottom w:val="single" w:sz="2" w:space="0" w:color="E3E3E3"/>
            <w:right w:val="none" w:sz="0" w:space="0" w:color="auto"/>
          </w:divBdr>
        </w:div>
        <w:div w:id="724182232">
          <w:marLeft w:val="0"/>
          <w:marRight w:val="0"/>
          <w:marTop w:val="0"/>
          <w:marBottom w:val="0"/>
          <w:divBdr>
            <w:top w:val="single" w:sz="2" w:space="0" w:color="E3E3E3"/>
            <w:left w:val="none" w:sz="0" w:space="0" w:color="auto"/>
            <w:bottom w:val="single" w:sz="2" w:space="0" w:color="E3E3E3"/>
            <w:right w:val="none" w:sz="0" w:space="0" w:color="auto"/>
          </w:divBdr>
        </w:div>
        <w:div w:id="792796525">
          <w:marLeft w:val="0"/>
          <w:marRight w:val="0"/>
          <w:marTop w:val="0"/>
          <w:marBottom w:val="0"/>
          <w:divBdr>
            <w:top w:val="single" w:sz="2" w:space="0" w:color="E3E3E3"/>
            <w:left w:val="none" w:sz="0" w:space="0" w:color="auto"/>
            <w:bottom w:val="single" w:sz="2" w:space="0" w:color="E3E3E3"/>
            <w:right w:val="none" w:sz="0" w:space="0" w:color="auto"/>
          </w:divBdr>
        </w:div>
        <w:div w:id="805006896">
          <w:marLeft w:val="0"/>
          <w:marRight w:val="0"/>
          <w:marTop w:val="0"/>
          <w:marBottom w:val="0"/>
          <w:divBdr>
            <w:top w:val="single" w:sz="2" w:space="0" w:color="E3E3E3"/>
            <w:left w:val="none" w:sz="0" w:space="0" w:color="auto"/>
            <w:bottom w:val="single" w:sz="2" w:space="0" w:color="E3E3E3"/>
            <w:right w:val="none" w:sz="0" w:space="0" w:color="auto"/>
          </w:divBdr>
        </w:div>
        <w:div w:id="927037652">
          <w:marLeft w:val="0"/>
          <w:marRight w:val="0"/>
          <w:marTop w:val="0"/>
          <w:marBottom w:val="0"/>
          <w:divBdr>
            <w:top w:val="single" w:sz="2" w:space="0" w:color="E3E3E3"/>
            <w:left w:val="none" w:sz="0" w:space="0" w:color="auto"/>
            <w:bottom w:val="single" w:sz="2" w:space="0" w:color="E3E3E3"/>
            <w:right w:val="none" w:sz="0" w:space="0" w:color="auto"/>
          </w:divBdr>
        </w:div>
        <w:div w:id="946617318">
          <w:marLeft w:val="0"/>
          <w:marRight w:val="0"/>
          <w:marTop w:val="0"/>
          <w:marBottom w:val="0"/>
          <w:divBdr>
            <w:top w:val="single" w:sz="2" w:space="0" w:color="E3E3E3"/>
            <w:left w:val="none" w:sz="0" w:space="0" w:color="auto"/>
            <w:bottom w:val="single" w:sz="2" w:space="0" w:color="E3E3E3"/>
            <w:right w:val="none" w:sz="0" w:space="0" w:color="auto"/>
          </w:divBdr>
        </w:div>
        <w:div w:id="990600864">
          <w:marLeft w:val="0"/>
          <w:marRight w:val="0"/>
          <w:marTop w:val="0"/>
          <w:marBottom w:val="0"/>
          <w:divBdr>
            <w:top w:val="single" w:sz="2" w:space="0" w:color="E3E3E3"/>
            <w:left w:val="none" w:sz="0" w:space="0" w:color="auto"/>
            <w:bottom w:val="single" w:sz="2" w:space="0" w:color="E3E3E3"/>
            <w:right w:val="none" w:sz="0" w:space="0" w:color="auto"/>
          </w:divBdr>
        </w:div>
        <w:div w:id="1058671648">
          <w:marLeft w:val="0"/>
          <w:marRight w:val="0"/>
          <w:marTop w:val="0"/>
          <w:marBottom w:val="0"/>
          <w:divBdr>
            <w:top w:val="single" w:sz="2" w:space="0" w:color="E3E3E3"/>
            <w:left w:val="none" w:sz="0" w:space="0" w:color="auto"/>
            <w:bottom w:val="single" w:sz="2" w:space="0" w:color="E3E3E3"/>
            <w:right w:val="none" w:sz="0" w:space="0" w:color="auto"/>
          </w:divBdr>
        </w:div>
        <w:div w:id="1114638741">
          <w:marLeft w:val="0"/>
          <w:marRight w:val="0"/>
          <w:marTop w:val="0"/>
          <w:marBottom w:val="0"/>
          <w:divBdr>
            <w:top w:val="single" w:sz="2" w:space="0" w:color="E3E3E3"/>
            <w:left w:val="none" w:sz="0" w:space="0" w:color="auto"/>
            <w:bottom w:val="single" w:sz="2" w:space="0" w:color="E3E3E3"/>
            <w:right w:val="none" w:sz="0" w:space="0" w:color="auto"/>
          </w:divBdr>
        </w:div>
        <w:div w:id="1154495784">
          <w:marLeft w:val="0"/>
          <w:marRight w:val="0"/>
          <w:marTop w:val="0"/>
          <w:marBottom w:val="0"/>
          <w:divBdr>
            <w:top w:val="single" w:sz="2" w:space="0" w:color="E3E3E3"/>
            <w:left w:val="none" w:sz="0" w:space="0" w:color="auto"/>
            <w:bottom w:val="single" w:sz="2" w:space="0" w:color="E3E3E3"/>
            <w:right w:val="none" w:sz="0" w:space="0" w:color="auto"/>
          </w:divBdr>
        </w:div>
        <w:div w:id="1166016974">
          <w:marLeft w:val="0"/>
          <w:marRight w:val="0"/>
          <w:marTop w:val="0"/>
          <w:marBottom w:val="0"/>
          <w:divBdr>
            <w:top w:val="single" w:sz="2" w:space="0" w:color="E3E3E3"/>
            <w:left w:val="none" w:sz="0" w:space="0" w:color="auto"/>
            <w:bottom w:val="single" w:sz="2" w:space="0" w:color="E3E3E3"/>
            <w:right w:val="none" w:sz="0" w:space="0" w:color="auto"/>
          </w:divBdr>
        </w:div>
        <w:div w:id="1238134171">
          <w:marLeft w:val="0"/>
          <w:marRight w:val="0"/>
          <w:marTop w:val="0"/>
          <w:marBottom w:val="0"/>
          <w:divBdr>
            <w:top w:val="single" w:sz="2" w:space="0" w:color="E3E3E3"/>
            <w:left w:val="none" w:sz="0" w:space="0" w:color="auto"/>
            <w:bottom w:val="single" w:sz="2" w:space="0" w:color="E3E3E3"/>
            <w:right w:val="none" w:sz="0" w:space="0" w:color="auto"/>
          </w:divBdr>
        </w:div>
        <w:div w:id="1268807533">
          <w:marLeft w:val="0"/>
          <w:marRight w:val="0"/>
          <w:marTop w:val="0"/>
          <w:marBottom w:val="0"/>
          <w:divBdr>
            <w:top w:val="single" w:sz="2" w:space="0" w:color="E3E3E3"/>
            <w:left w:val="none" w:sz="0" w:space="0" w:color="auto"/>
            <w:bottom w:val="single" w:sz="2" w:space="0" w:color="E3E3E3"/>
            <w:right w:val="none" w:sz="0" w:space="0" w:color="auto"/>
          </w:divBdr>
        </w:div>
        <w:div w:id="1568107755">
          <w:marLeft w:val="0"/>
          <w:marRight w:val="0"/>
          <w:marTop w:val="0"/>
          <w:marBottom w:val="0"/>
          <w:divBdr>
            <w:top w:val="single" w:sz="2" w:space="0" w:color="E3E3E3"/>
            <w:left w:val="none" w:sz="0" w:space="0" w:color="auto"/>
            <w:bottom w:val="single" w:sz="2" w:space="0" w:color="E3E3E3"/>
            <w:right w:val="none" w:sz="0" w:space="0" w:color="auto"/>
          </w:divBdr>
        </w:div>
        <w:div w:id="1853567248">
          <w:marLeft w:val="0"/>
          <w:marRight w:val="0"/>
          <w:marTop w:val="0"/>
          <w:marBottom w:val="0"/>
          <w:divBdr>
            <w:top w:val="single" w:sz="2" w:space="0" w:color="E3E3E3"/>
            <w:left w:val="none" w:sz="0" w:space="0" w:color="auto"/>
            <w:bottom w:val="single" w:sz="2" w:space="0" w:color="E3E3E3"/>
            <w:right w:val="none" w:sz="0" w:space="0" w:color="auto"/>
          </w:divBdr>
        </w:div>
        <w:div w:id="1918199890">
          <w:marLeft w:val="0"/>
          <w:marRight w:val="0"/>
          <w:marTop w:val="0"/>
          <w:marBottom w:val="0"/>
          <w:divBdr>
            <w:top w:val="single" w:sz="2" w:space="0" w:color="E3E3E3"/>
            <w:left w:val="none" w:sz="0" w:space="0" w:color="auto"/>
            <w:bottom w:val="single" w:sz="2" w:space="0" w:color="E3E3E3"/>
            <w:right w:val="none" w:sz="0" w:space="0" w:color="auto"/>
          </w:divBdr>
        </w:div>
        <w:div w:id="2142577371">
          <w:marLeft w:val="0"/>
          <w:marRight w:val="0"/>
          <w:marTop w:val="0"/>
          <w:marBottom w:val="0"/>
          <w:divBdr>
            <w:top w:val="single" w:sz="2" w:space="0" w:color="E3E3E3"/>
            <w:left w:val="none" w:sz="0" w:space="0" w:color="auto"/>
            <w:bottom w:val="single" w:sz="2" w:space="0" w:color="E3E3E3"/>
            <w:right w:val="none" w:sz="0" w:space="0" w:color="auto"/>
          </w:divBdr>
        </w:div>
      </w:divsChild>
    </w:div>
    <w:div w:id="401634868">
      <w:bodyDiv w:val="1"/>
      <w:marLeft w:val="0"/>
      <w:marRight w:val="0"/>
      <w:marTop w:val="0"/>
      <w:marBottom w:val="0"/>
      <w:divBdr>
        <w:top w:val="none" w:sz="0" w:space="0" w:color="auto"/>
        <w:left w:val="none" w:sz="0" w:space="0" w:color="auto"/>
        <w:bottom w:val="none" w:sz="0" w:space="0" w:color="auto"/>
        <w:right w:val="none" w:sz="0" w:space="0" w:color="auto"/>
      </w:divBdr>
    </w:div>
    <w:div w:id="536506219">
      <w:bodyDiv w:val="1"/>
      <w:marLeft w:val="0"/>
      <w:marRight w:val="0"/>
      <w:marTop w:val="0"/>
      <w:marBottom w:val="0"/>
      <w:divBdr>
        <w:top w:val="none" w:sz="0" w:space="0" w:color="auto"/>
        <w:left w:val="none" w:sz="0" w:space="0" w:color="auto"/>
        <w:bottom w:val="none" w:sz="0" w:space="0" w:color="auto"/>
        <w:right w:val="none" w:sz="0" w:space="0" w:color="auto"/>
      </w:divBdr>
    </w:div>
    <w:div w:id="542179352">
      <w:bodyDiv w:val="1"/>
      <w:marLeft w:val="0"/>
      <w:marRight w:val="0"/>
      <w:marTop w:val="0"/>
      <w:marBottom w:val="0"/>
      <w:divBdr>
        <w:top w:val="none" w:sz="0" w:space="0" w:color="auto"/>
        <w:left w:val="none" w:sz="0" w:space="0" w:color="auto"/>
        <w:bottom w:val="none" w:sz="0" w:space="0" w:color="auto"/>
        <w:right w:val="none" w:sz="0" w:space="0" w:color="auto"/>
      </w:divBdr>
    </w:div>
    <w:div w:id="652873329">
      <w:bodyDiv w:val="1"/>
      <w:marLeft w:val="0"/>
      <w:marRight w:val="0"/>
      <w:marTop w:val="0"/>
      <w:marBottom w:val="0"/>
      <w:divBdr>
        <w:top w:val="none" w:sz="0" w:space="0" w:color="auto"/>
        <w:left w:val="none" w:sz="0" w:space="0" w:color="auto"/>
        <w:bottom w:val="none" w:sz="0" w:space="0" w:color="auto"/>
        <w:right w:val="none" w:sz="0" w:space="0" w:color="auto"/>
      </w:divBdr>
    </w:div>
    <w:div w:id="877931060">
      <w:bodyDiv w:val="1"/>
      <w:marLeft w:val="0"/>
      <w:marRight w:val="0"/>
      <w:marTop w:val="0"/>
      <w:marBottom w:val="0"/>
      <w:divBdr>
        <w:top w:val="none" w:sz="0" w:space="0" w:color="auto"/>
        <w:left w:val="none" w:sz="0" w:space="0" w:color="auto"/>
        <w:bottom w:val="none" w:sz="0" w:space="0" w:color="auto"/>
        <w:right w:val="none" w:sz="0" w:space="0" w:color="auto"/>
      </w:divBdr>
    </w:div>
    <w:div w:id="976496550">
      <w:bodyDiv w:val="1"/>
      <w:marLeft w:val="0"/>
      <w:marRight w:val="0"/>
      <w:marTop w:val="0"/>
      <w:marBottom w:val="0"/>
      <w:divBdr>
        <w:top w:val="none" w:sz="0" w:space="0" w:color="auto"/>
        <w:left w:val="none" w:sz="0" w:space="0" w:color="auto"/>
        <w:bottom w:val="none" w:sz="0" w:space="0" w:color="auto"/>
        <w:right w:val="none" w:sz="0" w:space="0" w:color="auto"/>
      </w:divBdr>
    </w:div>
    <w:div w:id="997535881">
      <w:bodyDiv w:val="1"/>
      <w:marLeft w:val="0"/>
      <w:marRight w:val="0"/>
      <w:marTop w:val="0"/>
      <w:marBottom w:val="0"/>
      <w:divBdr>
        <w:top w:val="none" w:sz="0" w:space="0" w:color="auto"/>
        <w:left w:val="none" w:sz="0" w:space="0" w:color="auto"/>
        <w:bottom w:val="none" w:sz="0" w:space="0" w:color="auto"/>
        <w:right w:val="none" w:sz="0" w:space="0" w:color="auto"/>
      </w:divBdr>
    </w:div>
    <w:div w:id="1028146901">
      <w:bodyDiv w:val="1"/>
      <w:marLeft w:val="0"/>
      <w:marRight w:val="0"/>
      <w:marTop w:val="0"/>
      <w:marBottom w:val="0"/>
      <w:divBdr>
        <w:top w:val="none" w:sz="0" w:space="0" w:color="auto"/>
        <w:left w:val="none" w:sz="0" w:space="0" w:color="auto"/>
        <w:bottom w:val="none" w:sz="0" w:space="0" w:color="auto"/>
        <w:right w:val="none" w:sz="0" w:space="0" w:color="auto"/>
      </w:divBdr>
    </w:div>
    <w:div w:id="1031537252">
      <w:bodyDiv w:val="1"/>
      <w:marLeft w:val="0"/>
      <w:marRight w:val="0"/>
      <w:marTop w:val="0"/>
      <w:marBottom w:val="0"/>
      <w:divBdr>
        <w:top w:val="none" w:sz="0" w:space="0" w:color="auto"/>
        <w:left w:val="none" w:sz="0" w:space="0" w:color="auto"/>
        <w:bottom w:val="none" w:sz="0" w:space="0" w:color="auto"/>
        <w:right w:val="none" w:sz="0" w:space="0" w:color="auto"/>
      </w:divBdr>
    </w:div>
    <w:div w:id="1134446070">
      <w:bodyDiv w:val="1"/>
      <w:marLeft w:val="0"/>
      <w:marRight w:val="0"/>
      <w:marTop w:val="0"/>
      <w:marBottom w:val="0"/>
      <w:divBdr>
        <w:top w:val="none" w:sz="0" w:space="0" w:color="auto"/>
        <w:left w:val="none" w:sz="0" w:space="0" w:color="auto"/>
        <w:bottom w:val="none" w:sz="0" w:space="0" w:color="auto"/>
        <w:right w:val="none" w:sz="0" w:space="0" w:color="auto"/>
      </w:divBdr>
    </w:div>
    <w:div w:id="1195195568">
      <w:bodyDiv w:val="1"/>
      <w:marLeft w:val="0"/>
      <w:marRight w:val="0"/>
      <w:marTop w:val="0"/>
      <w:marBottom w:val="0"/>
      <w:divBdr>
        <w:top w:val="none" w:sz="0" w:space="0" w:color="auto"/>
        <w:left w:val="none" w:sz="0" w:space="0" w:color="auto"/>
        <w:bottom w:val="none" w:sz="0" w:space="0" w:color="auto"/>
        <w:right w:val="none" w:sz="0" w:space="0" w:color="auto"/>
      </w:divBdr>
    </w:div>
    <w:div w:id="1240098278">
      <w:bodyDiv w:val="1"/>
      <w:marLeft w:val="0"/>
      <w:marRight w:val="0"/>
      <w:marTop w:val="0"/>
      <w:marBottom w:val="0"/>
      <w:divBdr>
        <w:top w:val="none" w:sz="0" w:space="0" w:color="auto"/>
        <w:left w:val="none" w:sz="0" w:space="0" w:color="auto"/>
        <w:bottom w:val="none" w:sz="0" w:space="0" w:color="auto"/>
        <w:right w:val="none" w:sz="0" w:space="0" w:color="auto"/>
      </w:divBdr>
    </w:div>
    <w:div w:id="1286812941">
      <w:bodyDiv w:val="1"/>
      <w:marLeft w:val="0"/>
      <w:marRight w:val="0"/>
      <w:marTop w:val="0"/>
      <w:marBottom w:val="0"/>
      <w:divBdr>
        <w:top w:val="none" w:sz="0" w:space="0" w:color="auto"/>
        <w:left w:val="none" w:sz="0" w:space="0" w:color="auto"/>
        <w:bottom w:val="none" w:sz="0" w:space="0" w:color="auto"/>
        <w:right w:val="none" w:sz="0" w:space="0" w:color="auto"/>
      </w:divBdr>
      <w:divsChild>
        <w:div w:id="373162809">
          <w:marLeft w:val="0"/>
          <w:marRight w:val="0"/>
          <w:marTop w:val="0"/>
          <w:marBottom w:val="0"/>
          <w:divBdr>
            <w:top w:val="single" w:sz="2" w:space="0" w:color="E3E3E3"/>
            <w:left w:val="none" w:sz="0" w:space="0" w:color="auto"/>
            <w:bottom w:val="single" w:sz="2" w:space="0" w:color="E3E3E3"/>
            <w:right w:val="none" w:sz="0" w:space="0" w:color="auto"/>
          </w:divBdr>
        </w:div>
        <w:div w:id="548735238">
          <w:marLeft w:val="0"/>
          <w:marRight w:val="0"/>
          <w:marTop w:val="0"/>
          <w:marBottom w:val="0"/>
          <w:divBdr>
            <w:top w:val="single" w:sz="2" w:space="0" w:color="E3E3E3"/>
            <w:left w:val="none" w:sz="0" w:space="0" w:color="auto"/>
            <w:bottom w:val="single" w:sz="2" w:space="0" w:color="E3E3E3"/>
            <w:right w:val="none" w:sz="0" w:space="0" w:color="auto"/>
          </w:divBdr>
        </w:div>
        <w:div w:id="764035274">
          <w:marLeft w:val="0"/>
          <w:marRight w:val="0"/>
          <w:marTop w:val="0"/>
          <w:marBottom w:val="0"/>
          <w:divBdr>
            <w:top w:val="single" w:sz="2" w:space="0" w:color="E3E3E3"/>
            <w:left w:val="none" w:sz="0" w:space="0" w:color="auto"/>
            <w:bottom w:val="single" w:sz="2" w:space="0" w:color="E3E3E3"/>
            <w:right w:val="none" w:sz="0" w:space="0" w:color="auto"/>
          </w:divBdr>
        </w:div>
        <w:div w:id="790246027">
          <w:marLeft w:val="0"/>
          <w:marRight w:val="0"/>
          <w:marTop w:val="0"/>
          <w:marBottom w:val="0"/>
          <w:divBdr>
            <w:top w:val="single" w:sz="2" w:space="0" w:color="E3E3E3"/>
            <w:left w:val="none" w:sz="0" w:space="0" w:color="auto"/>
            <w:bottom w:val="single" w:sz="2" w:space="0" w:color="E3E3E3"/>
            <w:right w:val="none" w:sz="0" w:space="0" w:color="auto"/>
          </w:divBdr>
        </w:div>
        <w:div w:id="796144201">
          <w:marLeft w:val="0"/>
          <w:marRight w:val="0"/>
          <w:marTop w:val="0"/>
          <w:marBottom w:val="0"/>
          <w:divBdr>
            <w:top w:val="single" w:sz="2" w:space="0" w:color="E3E3E3"/>
            <w:left w:val="none" w:sz="0" w:space="0" w:color="auto"/>
            <w:bottom w:val="single" w:sz="2" w:space="0" w:color="E3E3E3"/>
            <w:right w:val="none" w:sz="0" w:space="0" w:color="auto"/>
          </w:divBdr>
        </w:div>
        <w:div w:id="808018500">
          <w:marLeft w:val="0"/>
          <w:marRight w:val="0"/>
          <w:marTop w:val="0"/>
          <w:marBottom w:val="0"/>
          <w:divBdr>
            <w:top w:val="single" w:sz="2" w:space="0" w:color="E3E3E3"/>
            <w:left w:val="none" w:sz="0" w:space="0" w:color="auto"/>
            <w:bottom w:val="single" w:sz="2" w:space="0" w:color="E3E3E3"/>
            <w:right w:val="none" w:sz="0" w:space="0" w:color="auto"/>
          </w:divBdr>
        </w:div>
        <w:div w:id="819543659">
          <w:marLeft w:val="0"/>
          <w:marRight w:val="0"/>
          <w:marTop w:val="0"/>
          <w:marBottom w:val="0"/>
          <w:divBdr>
            <w:top w:val="single" w:sz="2" w:space="0" w:color="E3E3E3"/>
            <w:left w:val="none" w:sz="0" w:space="0" w:color="auto"/>
            <w:bottom w:val="single" w:sz="2" w:space="0" w:color="E3E3E3"/>
            <w:right w:val="none" w:sz="0" w:space="0" w:color="auto"/>
          </w:divBdr>
        </w:div>
        <w:div w:id="888764400">
          <w:marLeft w:val="0"/>
          <w:marRight w:val="0"/>
          <w:marTop w:val="0"/>
          <w:marBottom w:val="0"/>
          <w:divBdr>
            <w:top w:val="single" w:sz="2" w:space="0" w:color="E3E3E3"/>
            <w:left w:val="none" w:sz="0" w:space="0" w:color="auto"/>
            <w:bottom w:val="single" w:sz="2" w:space="0" w:color="E3E3E3"/>
            <w:right w:val="none" w:sz="0" w:space="0" w:color="auto"/>
          </w:divBdr>
        </w:div>
        <w:div w:id="907500990">
          <w:marLeft w:val="0"/>
          <w:marRight w:val="0"/>
          <w:marTop w:val="0"/>
          <w:marBottom w:val="0"/>
          <w:divBdr>
            <w:top w:val="single" w:sz="2" w:space="0" w:color="E3E3E3"/>
            <w:left w:val="none" w:sz="0" w:space="0" w:color="auto"/>
            <w:bottom w:val="single" w:sz="2" w:space="0" w:color="E3E3E3"/>
            <w:right w:val="none" w:sz="0" w:space="0" w:color="auto"/>
          </w:divBdr>
        </w:div>
        <w:div w:id="940458802">
          <w:marLeft w:val="0"/>
          <w:marRight w:val="0"/>
          <w:marTop w:val="0"/>
          <w:marBottom w:val="0"/>
          <w:divBdr>
            <w:top w:val="single" w:sz="2" w:space="0" w:color="E3E3E3"/>
            <w:left w:val="none" w:sz="0" w:space="0" w:color="auto"/>
            <w:bottom w:val="single" w:sz="2" w:space="0" w:color="E3E3E3"/>
            <w:right w:val="none" w:sz="0" w:space="0" w:color="auto"/>
          </w:divBdr>
        </w:div>
        <w:div w:id="1200127790">
          <w:marLeft w:val="0"/>
          <w:marRight w:val="0"/>
          <w:marTop w:val="0"/>
          <w:marBottom w:val="0"/>
          <w:divBdr>
            <w:top w:val="single" w:sz="2" w:space="0" w:color="E3E3E3"/>
            <w:left w:val="none" w:sz="0" w:space="0" w:color="auto"/>
            <w:bottom w:val="single" w:sz="2" w:space="0" w:color="E3E3E3"/>
            <w:right w:val="none" w:sz="0" w:space="0" w:color="auto"/>
          </w:divBdr>
        </w:div>
        <w:div w:id="1211259653">
          <w:marLeft w:val="0"/>
          <w:marRight w:val="0"/>
          <w:marTop w:val="0"/>
          <w:marBottom w:val="0"/>
          <w:divBdr>
            <w:top w:val="single" w:sz="2" w:space="0" w:color="E3E3E3"/>
            <w:left w:val="none" w:sz="0" w:space="0" w:color="auto"/>
            <w:bottom w:val="single" w:sz="2" w:space="0" w:color="E3E3E3"/>
            <w:right w:val="none" w:sz="0" w:space="0" w:color="auto"/>
          </w:divBdr>
        </w:div>
        <w:div w:id="1275987067">
          <w:marLeft w:val="0"/>
          <w:marRight w:val="0"/>
          <w:marTop w:val="0"/>
          <w:marBottom w:val="0"/>
          <w:divBdr>
            <w:top w:val="single" w:sz="2" w:space="0" w:color="E3E3E3"/>
            <w:left w:val="none" w:sz="0" w:space="0" w:color="auto"/>
            <w:bottom w:val="single" w:sz="2" w:space="0" w:color="E3E3E3"/>
            <w:right w:val="none" w:sz="0" w:space="0" w:color="auto"/>
          </w:divBdr>
        </w:div>
        <w:div w:id="1604723369">
          <w:marLeft w:val="0"/>
          <w:marRight w:val="0"/>
          <w:marTop w:val="0"/>
          <w:marBottom w:val="0"/>
          <w:divBdr>
            <w:top w:val="single" w:sz="2" w:space="0" w:color="E3E3E3"/>
            <w:left w:val="none" w:sz="0" w:space="0" w:color="auto"/>
            <w:bottom w:val="single" w:sz="2" w:space="0" w:color="E3E3E3"/>
            <w:right w:val="none" w:sz="0" w:space="0" w:color="auto"/>
          </w:divBdr>
        </w:div>
        <w:div w:id="1665401877">
          <w:marLeft w:val="0"/>
          <w:marRight w:val="0"/>
          <w:marTop w:val="0"/>
          <w:marBottom w:val="0"/>
          <w:divBdr>
            <w:top w:val="single" w:sz="2" w:space="0" w:color="E3E3E3"/>
            <w:left w:val="none" w:sz="0" w:space="0" w:color="auto"/>
            <w:bottom w:val="single" w:sz="2" w:space="0" w:color="E3E3E3"/>
            <w:right w:val="none" w:sz="0" w:space="0" w:color="auto"/>
          </w:divBdr>
        </w:div>
        <w:div w:id="1827549351">
          <w:marLeft w:val="0"/>
          <w:marRight w:val="0"/>
          <w:marTop w:val="0"/>
          <w:marBottom w:val="0"/>
          <w:divBdr>
            <w:top w:val="single" w:sz="2" w:space="0" w:color="E3E3E3"/>
            <w:left w:val="none" w:sz="0" w:space="0" w:color="auto"/>
            <w:bottom w:val="single" w:sz="2" w:space="0" w:color="E3E3E3"/>
            <w:right w:val="none" w:sz="0" w:space="0" w:color="auto"/>
          </w:divBdr>
        </w:div>
        <w:div w:id="1858080362">
          <w:marLeft w:val="0"/>
          <w:marRight w:val="0"/>
          <w:marTop w:val="0"/>
          <w:marBottom w:val="0"/>
          <w:divBdr>
            <w:top w:val="single" w:sz="2" w:space="0" w:color="E3E3E3"/>
            <w:left w:val="none" w:sz="0" w:space="0" w:color="auto"/>
            <w:bottom w:val="single" w:sz="2" w:space="0" w:color="E3E3E3"/>
            <w:right w:val="none" w:sz="0" w:space="0" w:color="auto"/>
          </w:divBdr>
        </w:div>
        <w:div w:id="1872375828">
          <w:marLeft w:val="0"/>
          <w:marRight w:val="0"/>
          <w:marTop w:val="0"/>
          <w:marBottom w:val="0"/>
          <w:divBdr>
            <w:top w:val="single" w:sz="2" w:space="0" w:color="E3E3E3"/>
            <w:left w:val="none" w:sz="0" w:space="0" w:color="auto"/>
            <w:bottom w:val="single" w:sz="2" w:space="0" w:color="E3E3E3"/>
            <w:right w:val="none" w:sz="0" w:space="0" w:color="auto"/>
          </w:divBdr>
        </w:div>
        <w:div w:id="1931039765">
          <w:marLeft w:val="0"/>
          <w:marRight w:val="0"/>
          <w:marTop w:val="0"/>
          <w:marBottom w:val="0"/>
          <w:divBdr>
            <w:top w:val="single" w:sz="2" w:space="0" w:color="E3E3E3"/>
            <w:left w:val="none" w:sz="0" w:space="0" w:color="auto"/>
            <w:bottom w:val="single" w:sz="2" w:space="0" w:color="E3E3E3"/>
            <w:right w:val="none" w:sz="0" w:space="0" w:color="auto"/>
          </w:divBdr>
        </w:div>
        <w:div w:id="2061981158">
          <w:marLeft w:val="0"/>
          <w:marRight w:val="0"/>
          <w:marTop w:val="0"/>
          <w:marBottom w:val="0"/>
          <w:divBdr>
            <w:top w:val="single" w:sz="2" w:space="0" w:color="E3E3E3"/>
            <w:left w:val="none" w:sz="0" w:space="0" w:color="auto"/>
            <w:bottom w:val="single" w:sz="2" w:space="0" w:color="E3E3E3"/>
            <w:right w:val="none" w:sz="0" w:space="0" w:color="auto"/>
          </w:divBdr>
        </w:div>
        <w:div w:id="2092584909">
          <w:marLeft w:val="0"/>
          <w:marRight w:val="0"/>
          <w:marTop w:val="0"/>
          <w:marBottom w:val="0"/>
          <w:divBdr>
            <w:top w:val="single" w:sz="2" w:space="0" w:color="E3E3E3"/>
            <w:left w:val="none" w:sz="0" w:space="0" w:color="auto"/>
            <w:bottom w:val="single" w:sz="2" w:space="0" w:color="E3E3E3"/>
            <w:right w:val="none" w:sz="0" w:space="0" w:color="auto"/>
          </w:divBdr>
        </w:div>
        <w:div w:id="2119905952">
          <w:marLeft w:val="0"/>
          <w:marRight w:val="0"/>
          <w:marTop w:val="0"/>
          <w:marBottom w:val="0"/>
          <w:divBdr>
            <w:top w:val="single" w:sz="2" w:space="0" w:color="E3E3E3"/>
            <w:left w:val="none" w:sz="0" w:space="0" w:color="auto"/>
            <w:bottom w:val="single" w:sz="2" w:space="0" w:color="E3E3E3"/>
            <w:right w:val="none" w:sz="0" w:space="0" w:color="auto"/>
          </w:divBdr>
        </w:div>
        <w:div w:id="2133400924">
          <w:marLeft w:val="0"/>
          <w:marRight w:val="0"/>
          <w:marTop w:val="0"/>
          <w:marBottom w:val="0"/>
          <w:divBdr>
            <w:top w:val="single" w:sz="2" w:space="0" w:color="E3E3E3"/>
            <w:left w:val="none" w:sz="0" w:space="0" w:color="auto"/>
            <w:bottom w:val="single" w:sz="2" w:space="0" w:color="E3E3E3"/>
            <w:right w:val="none" w:sz="0" w:space="0" w:color="auto"/>
          </w:divBdr>
        </w:div>
        <w:div w:id="2133941489">
          <w:marLeft w:val="0"/>
          <w:marRight w:val="0"/>
          <w:marTop w:val="0"/>
          <w:marBottom w:val="0"/>
          <w:divBdr>
            <w:top w:val="single" w:sz="2" w:space="0" w:color="E3E3E3"/>
            <w:left w:val="none" w:sz="0" w:space="0" w:color="auto"/>
            <w:bottom w:val="single" w:sz="2" w:space="0" w:color="E3E3E3"/>
            <w:right w:val="none" w:sz="0" w:space="0" w:color="auto"/>
          </w:divBdr>
        </w:div>
      </w:divsChild>
    </w:div>
    <w:div w:id="1488595048">
      <w:bodyDiv w:val="1"/>
      <w:marLeft w:val="0"/>
      <w:marRight w:val="0"/>
      <w:marTop w:val="0"/>
      <w:marBottom w:val="0"/>
      <w:divBdr>
        <w:top w:val="none" w:sz="0" w:space="0" w:color="auto"/>
        <w:left w:val="none" w:sz="0" w:space="0" w:color="auto"/>
        <w:bottom w:val="none" w:sz="0" w:space="0" w:color="auto"/>
        <w:right w:val="none" w:sz="0" w:space="0" w:color="auto"/>
      </w:divBdr>
    </w:div>
    <w:div w:id="1571117747">
      <w:bodyDiv w:val="1"/>
      <w:marLeft w:val="0"/>
      <w:marRight w:val="0"/>
      <w:marTop w:val="0"/>
      <w:marBottom w:val="0"/>
      <w:divBdr>
        <w:top w:val="none" w:sz="0" w:space="0" w:color="auto"/>
        <w:left w:val="none" w:sz="0" w:space="0" w:color="auto"/>
        <w:bottom w:val="none" w:sz="0" w:space="0" w:color="auto"/>
        <w:right w:val="none" w:sz="0" w:space="0" w:color="auto"/>
      </w:divBdr>
    </w:div>
    <w:div w:id="1802576740">
      <w:bodyDiv w:val="1"/>
      <w:marLeft w:val="0"/>
      <w:marRight w:val="0"/>
      <w:marTop w:val="0"/>
      <w:marBottom w:val="0"/>
      <w:divBdr>
        <w:top w:val="none" w:sz="0" w:space="0" w:color="auto"/>
        <w:left w:val="none" w:sz="0" w:space="0" w:color="auto"/>
        <w:bottom w:val="none" w:sz="0" w:space="0" w:color="auto"/>
        <w:right w:val="none" w:sz="0" w:space="0" w:color="auto"/>
      </w:divBdr>
    </w:div>
    <w:div w:id="1828933373">
      <w:bodyDiv w:val="1"/>
      <w:marLeft w:val="0"/>
      <w:marRight w:val="0"/>
      <w:marTop w:val="0"/>
      <w:marBottom w:val="0"/>
      <w:divBdr>
        <w:top w:val="none" w:sz="0" w:space="0" w:color="auto"/>
        <w:left w:val="none" w:sz="0" w:space="0" w:color="auto"/>
        <w:bottom w:val="none" w:sz="0" w:space="0" w:color="auto"/>
        <w:right w:val="none" w:sz="0" w:space="0" w:color="auto"/>
      </w:divBdr>
    </w:div>
    <w:div w:id="1891064304">
      <w:bodyDiv w:val="1"/>
      <w:marLeft w:val="0"/>
      <w:marRight w:val="0"/>
      <w:marTop w:val="0"/>
      <w:marBottom w:val="0"/>
      <w:divBdr>
        <w:top w:val="none" w:sz="0" w:space="0" w:color="auto"/>
        <w:left w:val="none" w:sz="0" w:space="0" w:color="auto"/>
        <w:bottom w:val="none" w:sz="0" w:space="0" w:color="auto"/>
        <w:right w:val="none" w:sz="0" w:space="0" w:color="auto"/>
      </w:divBdr>
    </w:div>
    <w:div w:id="1891963334">
      <w:bodyDiv w:val="1"/>
      <w:marLeft w:val="0"/>
      <w:marRight w:val="0"/>
      <w:marTop w:val="0"/>
      <w:marBottom w:val="0"/>
      <w:divBdr>
        <w:top w:val="none" w:sz="0" w:space="0" w:color="auto"/>
        <w:left w:val="none" w:sz="0" w:space="0" w:color="auto"/>
        <w:bottom w:val="none" w:sz="0" w:space="0" w:color="auto"/>
        <w:right w:val="none" w:sz="0" w:space="0" w:color="auto"/>
      </w:divBdr>
    </w:div>
    <w:div w:id="2027171060">
      <w:bodyDiv w:val="1"/>
      <w:marLeft w:val="0"/>
      <w:marRight w:val="0"/>
      <w:marTop w:val="0"/>
      <w:marBottom w:val="0"/>
      <w:divBdr>
        <w:top w:val="none" w:sz="0" w:space="0" w:color="auto"/>
        <w:left w:val="none" w:sz="0" w:space="0" w:color="auto"/>
        <w:bottom w:val="none" w:sz="0" w:space="0" w:color="auto"/>
        <w:right w:val="none" w:sz="0" w:space="0" w:color="auto"/>
      </w:divBdr>
    </w:div>
    <w:div w:id="2028404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62255/mjhp.v1i2" TargetMode="External"/><Relationship Id="rId13" Type="http://schemas.openxmlformats.org/officeDocument/2006/relationships/diagramColors" Target="diagrams/colors1.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4.png"/><Relationship Id="rId1"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397D0D-DF5C-4148-AE4A-EBE54F626E64}" type="doc">
      <dgm:prSet loTypeId="urn:microsoft.com/office/officeart/2009/layout/CircleArrowProcess" loCatId="cycle" qsTypeId="urn:microsoft.com/office/officeart/2005/8/quickstyle/simple1" qsCatId="simple" csTypeId="urn:microsoft.com/office/officeart/2005/8/colors/accent1_2" csCatId="accent1" phldr="1"/>
      <dgm:spPr/>
      <dgm:t>
        <a:bodyPr/>
        <a:lstStyle/>
        <a:p>
          <a:endParaRPr lang="en-US"/>
        </a:p>
      </dgm:t>
    </dgm:pt>
    <dgm:pt modelId="{CC67CC82-57D2-4F0F-A6D9-19ECAB3B85A9}">
      <dgm:prSet phldrT="[Text]" custT="1"/>
      <dgm:spPr/>
      <dgm:t>
        <a:bodyPr/>
        <a:lstStyle/>
        <a:p>
          <a:r>
            <a:rPr lang="en-US" sz="1100">
              <a:latin typeface="Times New Roman" panose="02020603050405020304" pitchFamily="18" charset="0"/>
              <a:cs typeface="Times New Roman" panose="02020603050405020304" pitchFamily="18" charset="0"/>
            </a:rPr>
            <a:t>Identification</a:t>
          </a:r>
          <a:br>
            <a:rPr lang="en-US" sz="600"/>
          </a:br>
          <a:r>
            <a:rPr lang="en-US" sz="1100">
              <a:latin typeface="Times New Roman" panose="02020603050405020304" pitchFamily="18" charset="0"/>
              <a:cs typeface="Times New Roman" panose="02020603050405020304" pitchFamily="18" charset="0"/>
            </a:rPr>
            <a:t>1,220</a:t>
          </a:r>
        </a:p>
      </dgm:t>
    </dgm:pt>
    <dgm:pt modelId="{259D7393-60F5-4758-884A-17F0AB6608A6}" type="parTrans" cxnId="{4D1721EE-EA7D-4C61-B325-7B0FBDA2B206}">
      <dgm:prSet/>
      <dgm:spPr/>
      <dgm:t>
        <a:bodyPr/>
        <a:lstStyle/>
        <a:p>
          <a:endParaRPr lang="en-US"/>
        </a:p>
      </dgm:t>
    </dgm:pt>
    <dgm:pt modelId="{0F4BC690-CD1F-41D3-ADDA-6061AFA348A9}" type="sibTrans" cxnId="{4D1721EE-EA7D-4C61-B325-7B0FBDA2B206}">
      <dgm:prSet/>
      <dgm:spPr/>
      <dgm:t>
        <a:bodyPr/>
        <a:lstStyle/>
        <a:p>
          <a:endParaRPr lang="en-US"/>
        </a:p>
      </dgm:t>
    </dgm:pt>
    <dgm:pt modelId="{794A1E09-F248-42D8-852C-47081E965E82}">
      <dgm:prSet phldrT="[Text]" custT="1"/>
      <dgm:spPr/>
      <dgm:t>
        <a:bodyPr/>
        <a:lstStyle/>
        <a:p>
          <a:r>
            <a:rPr lang="en-US" sz="1100">
              <a:latin typeface="Times New Roman" panose="02020603050405020304" pitchFamily="18" charset="0"/>
              <a:cs typeface="Times New Roman" panose="02020603050405020304" pitchFamily="18" charset="0"/>
            </a:rPr>
            <a:t>Screened</a:t>
          </a:r>
          <a:br>
            <a:rPr lang="en-US" sz="1100">
              <a:latin typeface="Times New Roman" panose="02020603050405020304" pitchFamily="18" charset="0"/>
              <a:cs typeface="Times New Roman" panose="02020603050405020304" pitchFamily="18" charset="0"/>
            </a:rPr>
          </a:br>
          <a:r>
            <a:rPr lang="en-US" sz="1100">
              <a:latin typeface="Times New Roman" panose="02020603050405020304" pitchFamily="18" charset="0"/>
              <a:cs typeface="Times New Roman" panose="02020603050405020304" pitchFamily="18" charset="0"/>
            </a:rPr>
            <a:t>790</a:t>
          </a:r>
        </a:p>
      </dgm:t>
    </dgm:pt>
    <dgm:pt modelId="{269A701F-55EE-47F1-BDA5-3296FCBAC700}" type="parTrans" cxnId="{4F9C4F02-179B-4CF0-8671-0C472F1F1432}">
      <dgm:prSet/>
      <dgm:spPr/>
      <dgm:t>
        <a:bodyPr/>
        <a:lstStyle/>
        <a:p>
          <a:endParaRPr lang="en-US"/>
        </a:p>
      </dgm:t>
    </dgm:pt>
    <dgm:pt modelId="{5FB3AAFE-A3C6-4EAB-80B3-20EC97B27B08}" type="sibTrans" cxnId="{4F9C4F02-179B-4CF0-8671-0C472F1F1432}">
      <dgm:prSet/>
      <dgm:spPr/>
      <dgm:t>
        <a:bodyPr/>
        <a:lstStyle/>
        <a:p>
          <a:endParaRPr lang="en-US"/>
        </a:p>
      </dgm:t>
    </dgm:pt>
    <dgm:pt modelId="{D1321B82-1EEB-4832-915E-5A9E6D137255}">
      <dgm:prSet phldrT="[Text]" custT="1"/>
      <dgm:spPr/>
      <dgm:t>
        <a:bodyPr/>
        <a:lstStyle/>
        <a:p>
          <a:r>
            <a:rPr lang="en-US" sz="1100">
              <a:latin typeface="Times New Roman" panose="02020603050405020304" pitchFamily="18" charset="0"/>
              <a:cs typeface="Times New Roman" panose="02020603050405020304" pitchFamily="18" charset="0"/>
            </a:rPr>
            <a:t>Elligibility Assesment</a:t>
          </a:r>
          <a:br>
            <a:rPr lang="en-US" sz="1200">
              <a:latin typeface="Times New Roman" panose="02020603050405020304" pitchFamily="18" charset="0"/>
              <a:cs typeface="Times New Roman" panose="02020603050405020304" pitchFamily="18" charset="0"/>
            </a:rPr>
          </a:br>
          <a:r>
            <a:rPr lang="en-US" sz="1200">
              <a:latin typeface="Times New Roman" panose="02020603050405020304" pitchFamily="18" charset="0"/>
              <a:cs typeface="Times New Roman" panose="02020603050405020304" pitchFamily="18" charset="0"/>
            </a:rPr>
            <a:t>703</a:t>
          </a:r>
        </a:p>
      </dgm:t>
    </dgm:pt>
    <dgm:pt modelId="{FA958906-8DF3-4A9F-B1DF-DD06305F2674}" type="parTrans" cxnId="{673AED3C-8E9C-4F77-ABA6-DFCACD35B2F1}">
      <dgm:prSet/>
      <dgm:spPr/>
      <dgm:t>
        <a:bodyPr/>
        <a:lstStyle/>
        <a:p>
          <a:endParaRPr lang="en-US"/>
        </a:p>
      </dgm:t>
    </dgm:pt>
    <dgm:pt modelId="{FBD4228A-2C1B-46C0-8C52-D8FE0CFB1454}" type="sibTrans" cxnId="{673AED3C-8E9C-4F77-ABA6-DFCACD35B2F1}">
      <dgm:prSet/>
      <dgm:spPr/>
      <dgm:t>
        <a:bodyPr/>
        <a:lstStyle/>
        <a:p>
          <a:endParaRPr lang="en-US"/>
        </a:p>
      </dgm:t>
    </dgm:pt>
    <dgm:pt modelId="{3E8C7FD0-643E-4573-99CB-637E33AAA4D7}">
      <dgm:prSet phldrT="[Text]" custT="1"/>
      <dgm:spPr/>
      <dgm:t>
        <a:bodyPr/>
        <a:lstStyle/>
        <a:p>
          <a:r>
            <a:rPr lang="en-US" sz="1200">
              <a:latin typeface="Times New Roman" panose="02020603050405020304" pitchFamily="18" charset="0"/>
              <a:cs typeface="Times New Roman" panose="02020603050405020304" pitchFamily="18" charset="0"/>
            </a:rPr>
            <a:t>Final</a:t>
          </a:r>
          <a:br>
            <a:rPr lang="en-US" sz="1200">
              <a:latin typeface="Times New Roman" panose="02020603050405020304" pitchFamily="18" charset="0"/>
              <a:cs typeface="Times New Roman" panose="02020603050405020304" pitchFamily="18" charset="0"/>
            </a:rPr>
          </a:br>
          <a:r>
            <a:rPr lang="en-US" sz="1200">
              <a:latin typeface="Times New Roman" panose="02020603050405020304" pitchFamily="18" charset="0"/>
              <a:cs typeface="Times New Roman" panose="02020603050405020304" pitchFamily="18" charset="0"/>
            </a:rPr>
            <a:t>85</a:t>
          </a:r>
        </a:p>
      </dgm:t>
    </dgm:pt>
    <dgm:pt modelId="{01CF1891-1689-4C66-9F50-C7AF9BECC88F}" type="parTrans" cxnId="{AB3D1FAB-B721-48A7-B76F-3355A5D648A1}">
      <dgm:prSet/>
      <dgm:spPr/>
      <dgm:t>
        <a:bodyPr/>
        <a:lstStyle/>
        <a:p>
          <a:endParaRPr lang="en-US"/>
        </a:p>
      </dgm:t>
    </dgm:pt>
    <dgm:pt modelId="{800D392F-DCFD-4BEE-9F75-4108D6FF0DC7}" type="sibTrans" cxnId="{AB3D1FAB-B721-48A7-B76F-3355A5D648A1}">
      <dgm:prSet/>
      <dgm:spPr/>
      <dgm:t>
        <a:bodyPr/>
        <a:lstStyle/>
        <a:p>
          <a:endParaRPr lang="en-US"/>
        </a:p>
      </dgm:t>
    </dgm:pt>
    <dgm:pt modelId="{3E0D19A4-62D2-4122-942E-E908E4060CA2}" type="pres">
      <dgm:prSet presAssocID="{37397D0D-DF5C-4148-AE4A-EBE54F626E64}" presName="Name0" presStyleCnt="0">
        <dgm:presLayoutVars>
          <dgm:chMax val="7"/>
          <dgm:chPref val="7"/>
          <dgm:dir/>
          <dgm:animLvl val="lvl"/>
        </dgm:presLayoutVars>
      </dgm:prSet>
      <dgm:spPr/>
    </dgm:pt>
    <dgm:pt modelId="{94AF1405-1699-4C66-BD5A-DA21B6FEB944}" type="pres">
      <dgm:prSet presAssocID="{CC67CC82-57D2-4F0F-A6D9-19ECAB3B85A9}" presName="Accent1" presStyleCnt="0"/>
      <dgm:spPr/>
    </dgm:pt>
    <dgm:pt modelId="{24E70223-8887-4C16-87A3-19D29F81D95F}" type="pres">
      <dgm:prSet presAssocID="{CC67CC82-57D2-4F0F-A6D9-19ECAB3B85A9}" presName="Accent" presStyleLbl="node1" presStyleIdx="0" presStyleCnt="4" custScaleX="127956"/>
      <dgm:spPr/>
    </dgm:pt>
    <dgm:pt modelId="{A42C7DB3-AACC-47E7-B4B1-FADF5E9A6407}" type="pres">
      <dgm:prSet presAssocID="{CC67CC82-57D2-4F0F-A6D9-19ECAB3B85A9}" presName="Parent1" presStyleLbl="revTx" presStyleIdx="0" presStyleCnt="4" custScaleX="128177">
        <dgm:presLayoutVars>
          <dgm:chMax val="1"/>
          <dgm:chPref val="1"/>
          <dgm:bulletEnabled val="1"/>
        </dgm:presLayoutVars>
      </dgm:prSet>
      <dgm:spPr/>
    </dgm:pt>
    <dgm:pt modelId="{359F20F4-E49B-44D1-8BF1-D87266120141}" type="pres">
      <dgm:prSet presAssocID="{794A1E09-F248-42D8-852C-47081E965E82}" presName="Accent2" presStyleCnt="0"/>
      <dgm:spPr/>
    </dgm:pt>
    <dgm:pt modelId="{EFB74340-48B2-42B0-BEC8-0FB22006DEDA}" type="pres">
      <dgm:prSet presAssocID="{794A1E09-F248-42D8-852C-47081E965E82}" presName="Accent" presStyleLbl="node1" presStyleIdx="1" presStyleCnt="4" custScaleX="138443"/>
      <dgm:spPr/>
    </dgm:pt>
    <dgm:pt modelId="{5D920BC8-0EED-4995-B84A-E6FBE709D55B}" type="pres">
      <dgm:prSet presAssocID="{794A1E09-F248-42D8-852C-47081E965E82}" presName="Parent2" presStyleLbl="revTx" presStyleIdx="1" presStyleCnt="4">
        <dgm:presLayoutVars>
          <dgm:chMax val="1"/>
          <dgm:chPref val="1"/>
          <dgm:bulletEnabled val="1"/>
        </dgm:presLayoutVars>
      </dgm:prSet>
      <dgm:spPr/>
    </dgm:pt>
    <dgm:pt modelId="{6154FF29-A79C-46B2-AD5C-3B7C14BB255F}" type="pres">
      <dgm:prSet presAssocID="{D1321B82-1EEB-4832-915E-5A9E6D137255}" presName="Accent3" presStyleCnt="0"/>
      <dgm:spPr/>
    </dgm:pt>
    <dgm:pt modelId="{1A186B17-97A4-4413-A359-2614CF200FEE}" type="pres">
      <dgm:prSet presAssocID="{D1321B82-1EEB-4832-915E-5A9E6D137255}" presName="Accent" presStyleLbl="node1" presStyleIdx="2" presStyleCnt="4" custScaleX="139694"/>
      <dgm:spPr/>
    </dgm:pt>
    <dgm:pt modelId="{6E440A20-88FB-40C3-8AFC-475637628BCE}" type="pres">
      <dgm:prSet presAssocID="{D1321B82-1EEB-4832-915E-5A9E6D137255}" presName="Parent3" presStyleLbl="revTx" presStyleIdx="2" presStyleCnt="4" custScaleX="161423">
        <dgm:presLayoutVars>
          <dgm:chMax val="1"/>
          <dgm:chPref val="1"/>
          <dgm:bulletEnabled val="1"/>
        </dgm:presLayoutVars>
      </dgm:prSet>
      <dgm:spPr/>
    </dgm:pt>
    <dgm:pt modelId="{5A96702F-5CA1-43E0-A25E-009BC44C5D7F}" type="pres">
      <dgm:prSet presAssocID="{3E8C7FD0-643E-4573-99CB-637E33AAA4D7}" presName="Accent4" presStyleCnt="0"/>
      <dgm:spPr/>
    </dgm:pt>
    <dgm:pt modelId="{661033F0-11CD-4D40-A05A-360B748BEC04}" type="pres">
      <dgm:prSet presAssocID="{3E8C7FD0-643E-4573-99CB-637E33AAA4D7}" presName="Accent" presStyleLbl="node1" presStyleIdx="3" presStyleCnt="4" custScaleX="134663"/>
      <dgm:spPr/>
    </dgm:pt>
    <dgm:pt modelId="{4FDE5307-A71D-41C8-83E4-2BA18E273EC7}" type="pres">
      <dgm:prSet presAssocID="{3E8C7FD0-643E-4573-99CB-637E33AAA4D7}" presName="Parent4" presStyleLbl="revTx" presStyleIdx="3" presStyleCnt="4">
        <dgm:presLayoutVars>
          <dgm:chMax val="1"/>
          <dgm:chPref val="1"/>
          <dgm:bulletEnabled val="1"/>
        </dgm:presLayoutVars>
      </dgm:prSet>
      <dgm:spPr/>
    </dgm:pt>
  </dgm:ptLst>
  <dgm:cxnLst>
    <dgm:cxn modelId="{4F9C4F02-179B-4CF0-8671-0C472F1F1432}" srcId="{37397D0D-DF5C-4148-AE4A-EBE54F626E64}" destId="{794A1E09-F248-42D8-852C-47081E965E82}" srcOrd="1" destOrd="0" parTransId="{269A701F-55EE-47F1-BDA5-3296FCBAC700}" sibTransId="{5FB3AAFE-A3C6-4EAB-80B3-20EC97B27B08}"/>
    <dgm:cxn modelId="{C45CD230-95FA-49A3-86A3-C59040F2F55B}" type="presOf" srcId="{D1321B82-1EEB-4832-915E-5A9E6D137255}" destId="{6E440A20-88FB-40C3-8AFC-475637628BCE}" srcOrd="0" destOrd="0" presId="urn:microsoft.com/office/officeart/2009/layout/CircleArrowProcess"/>
    <dgm:cxn modelId="{673AED3C-8E9C-4F77-ABA6-DFCACD35B2F1}" srcId="{37397D0D-DF5C-4148-AE4A-EBE54F626E64}" destId="{D1321B82-1EEB-4832-915E-5A9E6D137255}" srcOrd="2" destOrd="0" parTransId="{FA958906-8DF3-4A9F-B1DF-DD06305F2674}" sibTransId="{FBD4228A-2C1B-46C0-8C52-D8FE0CFB1454}"/>
    <dgm:cxn modelId="{CEB92B62-EA1B-4841-9498-51132600FEB8}" type="presOf" srcId="{794A1E09-F248-42D8-852C-47081E965E82}" destId="{5D920BC8-0EED-4995-B84A-E6FBE709D55B}" srcOrd="0" destOrd="0" presId="urn:microsoft.com/office/officeart/2009/layout/CircleArrowProcess"/>
    <dgm:cxn modelId="{4F501952-C490-453F-8EC5-C9EC930EAAC2}" type="presOf" srcId="{CC67CC82-57D2-4F0F-A6D9-19ECAB3B85A9}" destId="{A42C7DB3-AACC-47E7-B4B1-FADF5E9A6407}" srcOrd="0" destOrd="0" presId="urn:microsoft.com/office/officeart/2009/layout/CircleArrowProcess"/>
    <dgm:cxn modelId="{04BBFB96-7458-4DCF-8786-7441F2E5B844}" type="presOf" srcId="{37397D0D-DF5C-4148-AE4A-EBE54F626E64}" destId="{3E0D19A4-62D2-4122-942E-E908E4060CA2}" srcOrd="0" destOrd="0" presId="urn:microsoft.com/office/officeart/2009/layout/CircleArrowProcess"/>
    <dgm:cxn modelId="{AB3D1FAB-B721-48A7-B76F-3355A5D648A1}" srcId="{37397D0D-DF5C-4148-AE4A-EBE54F626E64}" destId="{3E8C7FD0-643E-4573-99CB-637E33AAA4D7}" srcOrd="3" destOrd="0" parTransId="{01CF1891-1689-4C66-9F50-C7AF9BECC88F}" sibTransId="{800D392F-DCFD-4BEE-9F75-4108D6FF0DC7}"/>
    <dgm:cxn modelId="{4D1721EE-EA7D-4C61-B325-7B0FBDA2B206}" srcId="{37397D0D-DF5C-4148-AE4A-EBE54F626E64}" destId="{CC67CC82-57D2-4F0F-A6D9-19ECAB3B85A9}" srcOrd="0" destOrd="0" parTransId="{259D7393-60F5-4758-884A-17F0AB6608A6}" sibTransId="{0F4BC690-CD1F-41D3-ADDA-6061AFA348A9}"/>
    <dgm:cxn modelId="{C4FA64F9-4BDF-4BCC-AA0C-EC7E045842D2}" type="presOf" srcId="{3E8C7FD0-643E-4573-99CB-637E33AAA4D7}" destId="{4FDE5307-A71D-41C8-83E4-2BA18E273EC7}" srcOrd="0" destOrd="0" presId="urn:microsoft.com/office/officeart/2009/layout/CircleArrowProcess"/>
    <dgm:cxn modelId="{4632F953-2CA8-497E-AACB-41ABF2576103}" type="presParOf" srcId="{3E0D19A4-62D2-4122-942E-E908E4060CA2}" destId="{94AF1405-1699-4C66-BD5A-DA21B6FEB944}" srcOrd="0" destOrd="0" presId="urn:microsoft.com/office/officeart/2009/layout/CircleArrowProcess"/>
    <dgm:cxn modelId="{7C22431A-0CE0-4EE5-966F-5D92ED71D125}" type="presParOf" srcId="{94AF1405-1699-4C66-BD5A-DA21B6FEB944}" destId="{24E70223-8887-4C16-87A3-19D29F81D95F}" srcOrd="0" destOrd="0" presId="urn:microsoft.com/office/officeart/2009/layout/CircleArrowProcess"/>
    <dgm:cxn modelId="{7F5D91C4-BC28-45A6-8708-B5B203652C80}" type="presParOf" srcId="{3E0D19A4-62D2-4122-942E-E908E4060CA2}" destId="{A42C7DB3-AACC-47E7-B4B1-FADF5E9A6407}" srcOrd="1" destOrd="0" presId="urn:microsoft.com/office/officeart/2009/layout/CircleArrowProcess"/>
    <dgm:cxn modelId="{571E33E2-D4FB-4D89-8FF3-A66612DC5F6D}" type="presParOf" srcId="{3E0D19A4-62D2-4122-942E-E908E4060CA2}" destId="{359F20F4-E49B-44D1-8BF1-D87266120141}" srcOrd="2" destOrd="0" presId="urn:microsoft.com/office/officeart/2009/layout/CircleArrowProcess"/>
    <dgm:cxn modelId="{CB35B308-CC18-48A7-B577-22B3AB7C96D6}" type="presParOf" srcId="{359F20F4-E49B-44D1-8BF1-D87266120141}" destId="{EFB74340-48B2-42B0-BEC8-0FB22006DEDA}" srcOrd="0" destOrd="0" presId="urn:microsoft.com/office/officeart/2009/layout/CircleArrowProcess"/>
    <dgm:cxn modelId="{0A6531C9-D1F7-41D8-A958-68DA4DFBBA56}" type="presParOf" srcId="{3E0D19A4-62D2-4122-942E-E908E4060CA2}" destId="{5D920BC8-0EED-4995-B84A-E6FBE709D55B}" srcOrd="3" destOrd="0" presId="urn:microsoft.com/office/officeart/2009/layout/CircleArrowProcess"/>
    <dgm:cxn modelId="{576A0158-72A1-4DEC-8397-8CB0E23A5495}" type="presParOf" srcId="{3E0D19A4-62D2-4122-942E-E908E4060CA2}" destId="{6154FF29-A79C-46B2-AD5C-3B7C14BB255F}" srcOrd="4" destOrd="0" presId="urn:microsoft.com/office/officeart/2009/layout/CircleArrowProcess"/>
    <dgm:cxn modelId="{509EB895-373D-481A-90EB-B71D2212497B}" type="presParOf" srcId="{6154FF29-A79C-46B2-AD5C-3B7C14BB255F}" destId="{1A186B17-97A4-4413-A359-2614CF200FEE}" srcOrd="0" destOrd="0" presId="urn:microsoft.com/office/officeart/2009/layout/CircleArrowProcess"/>
    <dgm:cxn modelId="{3866039A-867F-4A2D-9F07-2177E05B4C13}" type="presParOf" srcId="{3E0D19A4-62D2-4122-942E-E908E4060CA2}" destId="{6E440A20-88FB-40C3-8AFC-475637628BCE}" srcOrd="5" destOrd="0" presId="urn:microsoft.com/office/officeart/2009/layout/CircleArrowProcess"/>
    <dgm:cxn modelId="{0D88A1D2-6853-4E21-B650-DA7E11007E63}" type="presParOf" srcId="{3E0D19A4-62D2-4122-942E-E908E4060CA2}" destId="{5A96702F-5CA1-43E0-A25E-009BC44C5D7F}" srcOrd="6" destOrd="0" presId="urn:microsoft.com/office/officeart/2009/layout/CircleArrowProcess"/>
    <dgm:cxn modelId="{0437A080-4551-49C7-AFCF-A95D94A26E4D}" type="presParOf" srcId="{5A96702F-5CA1-43E0-A25E-009BC44C5D7F}" destId="{661033F0-11CD-4D40-A05A-360B748BEC04}" srcOrd="0" destOrd="0" presId="urn:microsoft.com/office/officeart/2009/layout/CircleArrowProcess"/>
    <dgm:cxn modelId="{4B377990-12F3-4DDF-A153-079F54CC443E}" type="presParOf" srcId="{3E0D19A4-62D2-4122-942E-E908E4060CA2}" destId="{4FDE5307-A71D-41C8-83E4-2BA18E273EC7}" srcOrd="7" destOrd="0" presId="urn:microsoft.com/office/officeart/2009/layout/CircleArrowProcess"/>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E70223-8887-4C16-87A3-19D29F81D95F}">
      <dsp:nvSpPr>
        <dsp:cNvPr id="0" name=""/>
        <dsp:cNvSpPr/>
      </dsp:nvSpPr>
      <dsp:spPr>
        <a:xfrm>
          <a:off x="2196294" y="0"/>
          <a:ext cx="1283691" cy="1003331"/>
        </a:xfrm>
        <a:prstGeom prst="circularArrow">
          <a:avLst>
            <a:gd name="adj1" fmla="val 10980"/>
            <a:gd name="adj2" fmla="val 1142322"/>
            <a:gd name="adj3" fmla="val 4500000"/>
            <a:gd name="adj4" fmla="val 108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42C7DB3-AACC-47E7-B4B1-FADF5E9A6407}">
      <dsp:nvSpPr>
        <dsp:cNvPr id="0" name=""/>
        <dsp:cNvSpPr/>
      </dsp:nvSpPr>
      <dsp:spPr>
        <a:xfrm>
          <a:off x="2479147" y="363178"/>
          <a:ext cx="717609" cy="2799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Identification</a:t>
          </a:r>
          <a:br>
            <a:rPr lang="en-US" sz="600" kern="1200"/>
          </a:br>
          <a:r>
            <a:rPr lang="en-US" sz="1100" kern="1200">
              <a:latin typeface="Times New Roman" panose="02020603050405020304" pitchFamily="18" charset="0"/>
              <a:cs typeface="Times New Roman" panose="02020603050405020304" pitchFamily="18" charset="0"/>
            </a:rPr>
            <a:t>1,220</a:t>
          </a:r>
        </a:p>
      </dsp:txBody>
      <dsp:txXfrm>
        <a:off x="2479147" y="363178"/>
        <a:ext cx="717609" cy="279900"/>
      </dsp:txXfrm>
    </dsp:sp>
    <dsp:sp modelId="{EFB74340-48B2-42B0-BEC8-0FB22006DEDA}">
      <dsp:nvSpPr>
        <dsp:cNvPr id="0" name=""/>
        <dsp:cNvSpPr/>
      </dsp:nvSpPr>
      <dsp:spPr>
        <a:xfrm>
          <a:off x="1864984" y="576562"/>
          <a:ext cx="1388900" cy="1003331"/>
        </a:xfrm>
        <a:prstGeom prst="leftCircularArrow">
          <a:avLst>
            <a:gd name="adj1" fmla="val 10980"/>
            <a:gd name="adj2" fmla="val 1142322"/>
            <a:gd name="adj3" fmla="val 6300000"/>
            <a:gd name="adj4" fmla="val 189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D920BC8-0EED-4995-B84A-E6FBE709D55B}">
      <dsp:nvSpPr>
        <dsp:cNvPr id="0" name=""/>
        <dsp:cNvSpPr/>
      </dsp:nvSpPr>
      <dsp:spPr>
        <a:xfrm>
          <a:off x="2278187" y="940805"/>
          <a:ext cx="559858" cy="2799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Screened</a:t>
          </a:r>
          <a:br>
            <a:rPr lang="en-US" sz="1100" kern="1200">
              <a:latin typeface="Times New Roman" panose="02020603050405020304" pitchFamily="18" charset="0"/>
              <a:cs typeface="Times New Roman" panose="02020603050405020304" pitchFamily="18" charset="0"/>
            </a:rPr>
          </a:br>
          <a:r>
            <a:rPr lang="en-US" sz="1100" kern="1200">
              <a:latin typeface="Times New Roman" panose="02020603050405020304" pitchFamily="18" charset="0"/>
              <a:cs typeface="Times New Roman" panose="02020603050405020304" pitchFamily="18" charset="0"/>
            </a:rPr>
            <a:t>790</a:t>
          </a:r>
        </a:p>
      </dsp:txBody>
      <dsp:txXfrm>
        <a:off x="2278187" y="940805"/>
        <a:ext cx="559858" cy="279900"/>
      </dsp:txXfrm>
    </dsp:sp>
    <dsp:sp modelId="{1A186B17-97A4-4413-A359-2614CF200FEE}">
      <dsp:nvSpPr>
        <dsp:cNvPr id="0" name=""/>
        <dsp:cNvSpPr/>
      </dsp:nvSpPr>
      <dsp:spPr>
        <a:xfrm>
          <a:off x="2137415" y="1155254"/>
          <a:ext cx="1401450" cy="1003331"/>
        </a:xfrm>
        <a:prstGeom prst="circularArrow">
          <a:avLst>
            <a:gd name="adj1" fmla="val 10980"/>
            <a:gd name="adj2" fmla="val 1142322"/>
            <a:gd name="adj3" fmla="val 4500000"/>
            <a:gd name="adj4" fmla="val 135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E440A20-88FB-40C3-8AFC-475637628BCE}">
      <dsp:nvSpPr>
        <dsp:cNvPr id="0" name=""/>
        <dsp:cNvSpPr/>
      </dsp:nvSpPr>
      <dsp:spPr>
        <a:xfrm>
          <a:off x="2386081" y="1518432"/>
          <a:ext cx="903740" cy="2799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Elligibility Assesment</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703</a:t>
          </a:r>
        </a:p>
      </dsp:txBody>
      <dsp:txXfrm>
        <a:off x="2386081" y="1518432"/>
        <a:ext cx="903740" cy="279900"/>
      </dsp:txXfrm>
    </dsp:sp>
    <dsp:sp modelId="{661033F0-11CD-4D40-A05A-360B748BEC04}">
      <dsp:nvSpPr>
        <dsp:cNvPr id="0" name=""/>
        <dsp:cNvSpPr/>
      </dsp:nvSpPr>
      <dsp:spPr>
        <a:xfrm>
          <a:off x="1979950" y="1798333"/>
          <a:ext cx="1160660" cy="862316"/>
        </a:xfrm>
        <a:prstGeom prst="blockArc">
          <a:avLst>
            <a:gd name="adj1" fmla="val 0"/>
            <a:gd name="adj2" fmla="val 18900000"/>
            <a:gd name="adj3" fmla="val 1274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FDE5307-A71D-41C8-83E4-2BA18E273EC7}">
      <dsp:nvSpPr>
        <dsp:cNvPr id="0" name=""/>
        <dsp:cNvSpPr/>
      </dsp:nvSpPr>
      <dsp:spPr>
        <a:xfrm>
          <a:off x="2278187" y="2096060"/>
          <a:ext cx="559858" cy="2799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Final</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85</a:t>
          </a:r>
        </a:p>
      </dsp:txBody>
      <dsp:txXfrm>
        <a:off x="2278187" y="2096060"/>
        <a:ext cx="559858" cy="279900"/>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yFRu5YDhgt5IDp35Jd1YlcFqYw==">AMUW2mUW7qUn4rPu8j0/sbZPnJk/kNqDK9pMToQwa+MZ2pwLlt+N3H5czQkZwkfA2GZEXpEMVkJ084IalQ0ac+ubBDaU5bFrSriNUyIXgShXYYBYzcHBKaFO+yHavZtuY+2KfkplLN63xBiGmgdL7CopbkxQNCfmMBANiJ15yTemshxIG9Gs4RzbSYgKuh0EdDDpWQxR3t98N9jSdOLlwdntGHC3EIufvBBwPi7BGaP4RWLxEBSybRs=</go:docsCustomData>
</go:gDocsCustomXmlDataStorage>
</file>

<file path=customXml/itemProps1.xml><?xml version="1.0" encoding="utf-8"?>
<ds:datastoreItem xmlns:ds="http://schemas.openxmlformats.org/officeDocument/2006/customXml" ds:itemID="{A6B1F7F5-C433-4E5F-9992-9391D404B04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10456</Words>
  <Characters>59602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Kuswanto</dc:creator>
  <cp:keywords/>
  <dc:description/>
  <cp:lastModifiedBy>fatma lutfiya</cp:lastModifiedBy>
  <cp:revision>2</cp:revision>
  <dcterms:created xsi:type="dcterms:W3CDTF">2025-06-15T14:58:00Z</dcterms:created>
  <dcterms:modified xsi:type="dcterms:W3CDTF">2025-06-15T14:58:00Z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http://www.zotero.org/styles/elsevier-harvard</vt:lpwstr>
  </property>
  <property fmtid="{D5CDD505-2E9C-101B-9397-08002B2CF9AE}" pid="15" name="Mendeley Recent Style Name 6_1">
    <vt:lpwstr>Elsevier - Harvard (with titles)</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3e45e62b-03a6-3bb0-82f9-49425ba6e724</vt:lpwstr>
  </property>
  <property fmtid="{D5CDD505-2E9C-101B-9397-08002B2CF9AE}" pid="24" name="Mendeley Citation Style_1">
    <vt:lpwstr>http://www.zotero.org/styles/apa</vt:lpwstr>
  </property>
</Properties>
</file>